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01" w:rsidRDefault="00AB5226" w:rsidP="00F13C01">
      <w:pPr>
        <w:jc w:val="center"/>
        <w:rPr>
          <w:b/>
          <w:sz w:val="44"/>
          <w:szCs w:val="44"/>
        </w:rPr>
      </w:pPr>
      <w:r>
        <w:rPr>
          <w:b/>
          <w:noProof/>
          <w:sz w:val="44"/>
          <w:szCs w:val="44"/>
          <w:lang w:eastAsia="en-GB"/>
        </w:rPr>
        <w:drawing>
          <wp:anchor distT="0" distB="0" distL="114300" distR="114300" simplePos="0" relativeHeight="251658240" behindDoc="0" locked="0" layoutInCell="1" allowOverlap="1" wp14:anchorId="3AE50844" wp14:editId="7F7AEC65">
            <wp:simplePos x="0" y="0"/>
            <wp:positionH relativeFrom="column">
              <wp:posOffset>5105400</wp:posOffset>
            </wp:positionH>
            <wp:positionV relativeFrom="paragraph">
              <wp:posOffset>1</wp:posOffset>
            </wp:positionV>
            <wp:extent cx="1543050" cy="996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2461" cy="996571"/>
                    </a:xfrm>
                    <a:prstGeom prst="rect">
                      <a:avLst/>
                    </a:prstGeom>
                  </pic:spPr>
                </pic:pic>
              </a:graphicData>
            </a:graphic>
            <wp14:sizeRelH relativeFrom="page">
              <wp14:pctWidth>0</wp14:pctWidth>
            </wp14:sizeRelH>
            <wp14:sizeRelV relativeFrom="page">
              <wp14:pctHeight>0</wp14:pctHeight>
            </wp14:sizeRelV>
          </wp:anchor>
        </w:drawing>
      </w:r>
    </w:p>
    <w:p w:rsidR="00F13C01" w:rsidRPr="0046419E" w:rsidRDefault="00F13C01">
      <w:pPr>
        <w:rPr>
          <w:rFonts w:ascii="GillsansMT" w:hAnsi="GillsansMT"/>
          <w:b/>
        </w:rPr>
      </w:pPr>
    </w:p>
    <w:p w:rsidR="00F13C01" w:rsidRPr="005E11E3" w:rsidRDefault="00C06090" w:rsidP="00F13C01">
      <w:pPr>
        <w:jc w:val="center"/>
        <w:rPr>
          <w:rFonts w:ascii="GillsansMT" w:hAnsi="GillsansMT"/>
          <w:b/>
          <w:sz w:val="72"/>
          <w:szCs w:val="72"/>
        </w:rPr>
      </w:pPr>
      <w:r w:rsidRPr="005E11E3">
        <w:rPr>
          <w:rFonts w:ascii="GillsansMT" w:hAnsi="GillsansMT"/>
          <w:b/>
          <w:sz w:val="72"/>
          <w:szCs w:val="72"/>
        </w:rPr>
        <w:t>CPD Audit</w:t>
      </w:r>
    </w:p>
    <w:p w:rsidR="00F13C01" w:rsidRPr="0046419E" w:rsidRDefault="00F13C01" w:rsidP="00F13C01">
      <w:pPr>
        <w:jc w:val="center"/>
        <w:rPr>
          <w:rFonts w:ascii="GillsansMT" w:hAnsi="GillsansMT"/>
          <w:b/>
          <w:sz w:val="72"/>
          <w:szCs w:val="72"/>
        </w:rPr>
      </w:pPr>
    </w:p>
    <w:p w:rsidR="00293695" w:rsidRDefault="00293695" w:rsidP="00EA7944">
      <w:pPr>
        <w:pStyle w:val="NoSpacing"/>
        <w:rPr>
          <w:sz w:val="20"/>
          <w:szCs w:val="20"/>
        </w:rPr>
      </w:pPr>
    </w:p>
    <w:p w:rsidR="0046419E" w:rsidRDefault="0046419E" w:rsidP="00EA7944">
      <w:pPr>
        <w:pStyle w:val="NoSpacing"/>
        <w:rPr>
          <w:sz w:val="20"/>
          <w:szCs w:val="20"/>
        </w:rPr>
      </w:pPr>
    </w:p>
    <w:tbl>
      <w:tblPr>
        <w:tblStyle w:val="TableGrid"/>
        <w:tblW w:w="0" w:type="auto"/>
        <w:tblInd w:w="1101" w:type="dxa"/>
        <w:tblLook w:val="04A0" w:firstRow="1" w:lastRow="0" w:firstColumn="1" w:lastColumn="0" w:noHBand="0" w:noVBand="1"/>
      </w:tblPr>
      <w:tblGrid>
        <w:gridCol w:w="2739"/>
        <w:gridCol w:w="6333"/>
      </w:tblGrid>
      <w:tr w:rsidR="00C1175E" w:rsidTr="005E11E3">
        <w:tc>
          <w:tcPr>
            <w:tcW w:w="2739" w:type="dxa"/>
          </w:tcPr>
          <w:p w:rsidR="00C1175E" w:rsidRDefault="00C1175E" w:rsidP="00EA7944">
            <w:pPr>
              <w:pStyle w:val="NoSpacing"/>
              <w:rPr>
                <w:sz w:val="20"/>
                <w:szCs w:val="20"/>
              </w:rPr>
            </w:pPr>
            <w:r>
              <w:rPr>
                <w:sz w:val="20"/>
                <w:szCs w:val="20"/>
              </w:rPr>
              <w:t>Name of School:</w:t>
            </w:r>
          </w:p>
          <w:p w:rsidR="00C1175E" w:rsidRDefault="00C1175E" w:rsidP="00EA7944">
            <w:pPr>
              <w:pStyle w:val="NoSpacing"/>
              <w:rPr>
                <w:sz w:val="20"/>
                <w:szCs w:val="20"/>
              </w:rPr>
            </w:pPr>
          </w:p>
        </w:tc>
        <w:tc>
          <w:tcPr>
            <w:tcW w:w="6333" w:type="dxa"/>
          </w:tcPr>
          <w:p w:rsidR="00C1175E" w:rsidRDefault="00C1175E" w:rsidP="00EA7944">
            <w:pPr>
              <w:pStyle w:val="NoSpacing"/>
              <w:rPr>
                <w:sz w:val="20"/>
                <w:szCs w:val="20"/>
              </w:rPr>
            </w:pPr>
          </w:p>
        </w:tc>
      </w:tr>
      <w:tr w:rsidR="00C1175E" w:rsidTr="005E11E3">
        <w:tc>
          <w:tcPr>
            <w:tcW w:w="2739" w:type="dxa"/>
          </w:tcPr>
          <w:p w:rsidR="00C1175E" w:rsidRDefault="00C1175E" w:rsidP="00EA7944">
            <w:pPr>
              <w:pStyle w:val="NoSpacing"/>
              <w:rPr>
                <w:sz w:val="20"/>
                <w:szCs w:val="20"/>
              </w:rPr>
            </w:pPr>
            <w:r>
              <w:rPr>
                <w:sz w:val="20"/>
                <w:szCs w:val="20"/>
              </w:rPr>
              <w:t>Contact details:</w:t>
            </w:r>
          </w:p>
          <w:p w:rsidR="00C1175E" w:rsidRDefault="00C1175E" w:rsidP="00EA7944">
            <w:pPr>
              <w:pStyle w:val="NoSpacing"/>
              <w:rPr>
                <w:sz w:val="20"/>
                <w:szCs w:val="20"/>
              </w:rPr>
            </w:pPr>
          </w:p>
        </w:tc>
        <w:tc>
          <w:tcPr>
            <w:tcW w:w="6333" w:type="dxa"/>
          </w:tcPr>
          <w:p w:rsidR="00C1175E" w:rsidRDefault="00C1175E" w:rsidP="00EA7944">
            <w:pPr>
              <w:pStyle w:val="NoSpacing"/>
              <w:rPr>
                <w:sz w:val="20"/>
                <w:szCs w:val="20"/>
              </w:rPr>
            </w:pPr>
          </w:p>
        </w:tc>
      </w:tr>
    </w:tbl>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p w:rsidR="0046419E" w:rsidRDefault="0046419E" w:rsidP="00EA7944">
      <w:pPr>
        <w:pStyle w:val="NoSpacing"/>
        <w:rPr>
          <w:sz w:val="20"/>
          <w:szCs w:val="20"/>
        </w:rPr>
      </w:pPr>
    </w:p>
    <w:tbl>
      <w:tblPr>
        <w:tblStyle w:val="TableGrid"/>
        <w:tblW w:w="0" w:type="auto"/>
        <w:tblInd w:w="1101" w:type="dxa"/>
        <w:tblLook w:val="04A0" w:firstRow="1" w:lastRow="0" w:firstColumn="1" w:lastColumn="0" w:noHBand="0" w:noVBand="1"/>
      </w:tblPr>
      <w:tblGrid>
        <w:gridCol w:w="9072"/>
      </w:tblGrid>
      <w:tr w:rsidR="00482FD7" w:rsidTr="005E11E3">
        <w:tc>
          <w:tcPr>
            <w:tcW w:w="9072" w:type="dxa"/>
          </w:tcPr>
          <w:p w:rsidR="00482FD7" w:rsidRDefault="00482FD7" w:rsidP="00C06090">
            <w:pPr>
              <w:pStyle w:val="NoSpacing"/>
              <w:rPr>
                <w:rFonts w:ascii="GillsansMT" w:hAnsi="GillsansMT"/>
                <w:sz w:val="24"/>
                <w:szCs w:val="24"/>
              </w:rPr>
            </w:pPr>
            <w:r>
              <w:rPr>
                <w:rFonts w:ascii="GillsansMT" w:hAnsi="GillsansMT"/>
                <w:sz w:val="24"/>
                <w:szCs w:val="24"/>
              </w:rPr>
              <w:t xml:space="preserve">This document provides an overview of the CPD </w:t>
            </w:r>
            <w:r w:rsidR="00D17FAB">
              <w:rPr>
                <w:rFonts w:ascii="GillsansMT" w:hAnsi="GillsansMT"/>
                <w:sz w:val="24"/>
                <w:szCs w:val="24"/>
              </w:rPr>
              <w:t>support that EKLA could support with</w:t>
            </w:r>
            <w:r w:rsidR="001D501C">
              <w:rPr>
                <w:rFonts w:ascii="GillsansMT" w:hAnsi="GillsansMT"/>
                <w:sz w:val="24"/>
                <w:szCs w:val="24"/>
              </w:rPr>
              <w:t>.</w:t>
            </w:r>
          </w:p>
          <w:p w:rsidR="00482FD7" w:rsidRDefault="00482FD7" w:rsidP="00C06090">
            <w:pPr>
              <w:pStyle w:val="NoSpacing"/>
              <w:rPr>
                <w:rFonts w:ascii="GillsansMT" w:hAnsi="GillsansMT"/>
                <w:sz w:val="24"/>
                <w:szCs w:val="24"/>
              </w:rPr>
            </w:pPr>
            <w:r>
              <w:rPr>
                <w:rFonts w:ascii="GillsansMT" w:hAnsi="GillsansMT"/>
                <w:sz w:val="24"/>
                <w:szCs w:val="24"/>
              </w:rPr>
              <w:t>Please use it to identify CPD areas that are a priority for your school/cluster that EKLA could support you with</w:t>
            </w:r>
          </w:p>
          <w:p w:rsidR="00FA5077" w:rsidRDefault="00FA5077" w:rsidP="00C06090">
            <w:pPr>
              <w:pStyle w:val="NoSpacing"/>
              <w:rPr>
                <w:rFonts w:ascii="GillsansMT" w:hAnsi="GillsansMT"/>
                <w:sz w:val="24"/>
                <w:szCs w:val="24"/>
              </w:rPr>
            </w:pPr>
          </w:p>
          <w:p w:rsidR="00FA5077" w:rsidRDefault="00FA5077" w:rsidP="00C06090">
            <w:pPr>
              <w:pStyle w:val="NoSpacing"/>
              <w:rPr>
                <w:rFonts w:ascii="GillsansMT" w:hAnsi="GillsansMT"/>
                <w:sz w:val="24"/>
                <w:szCs w:val="24"/>
              </w:rPr>
            </w:pPr>
            <w:r>
              <w:rPr>
                <w:rFonts w:ascii="GillsansMT" w:hAnsi="GillsansMT"/>
                <w:sz w:val="24"/>
                <w:szCs w:val="24"/>
              </w:rPr>
              <w:t xml:space="preserve">Please return to </w:t>
            </w:r>
            <w:hyperlink r:id="rId10" w:history="1">
              <w:r w:rsidRPr="00BF4FDB">
                <w:rPr>
                  <w:rStyle w:val="Hyperlink"/>
                  <w:rFonts w:ascii="GillsansMT" w:hAnsi="GillsansMT"/>
                  <w:sz w:val="24"/>
                  <w:szCs w:val="24"/>
                </w:rPr>
                <w:t>valeriecook@ekla.org.uk</w:t>
              </w:r>
            </w:hyperlink>
          </w:p>
          <w:p w:rsidR="00FA5077" w:rsidRDefault="00FA5077" w:rsidP="00C06090">
            <w:pPr>
              <w:pStyle w:val="NoSpacing"/>
              <w:rPr>
                <w:rFonts w:ascii="GillsansMT" w:hAnsi="GillsansMT"/>
                <w:sz w:val="24"/>
                <w:szCs w:val="24"/>
              </w:rPr>
            </w:pPr>
          </w:p>
          <w:p w:rsidR="00482FD7" w:rsidRDefault="00482FD7" w:rsidP="00C06090">
            <w:pPr>
              <w:pStyle w:val="NoSpacing"/>
              <w:rPr>
                <w:rFonts w:ascii="GillsansMT" w:hAnsi="GillsansMT"/>
                <w:sz w:val="24"/>
                <w:szCs w:val="24"/>
              </w:rPr>
            </w:pPr>
          </w:p>
        </w:tc>
      </w:tr>
    </w:tbl>
    <w:p w:rsidR="00253F32" w:rsidRPr="0046419E" w:rsidRDefault="0046419E" w:rsidP="00C06090">
      <w:pPr>
        <w:pStyle w:val="NoSpacing"/>
        <w:ind w:left="770"/>
        <w:rPr>
          <w:rFonts w:ascii="GillsansMT" w:hAnsi="GillsansMT"/>
          <w:sz w:val="24"/>
          <w:szCs w:val="24"/>
        </w:rPr>
      </w:pPr>
      <w:r w:rsidRPr="0046419E">
        <w:rPr>
          <w:rFonts w:ascii="GillsansMT" w:hAnsi="GillsansMT"/>
          <w:sz w:val="24"/>
          <w:szCs w:val="24"/>
        </w:rPr>
        <w:t>.</w:t>
      </w:r>
    </w:p>
    <w:p w:rsidR="00417506" w:rsidRDefault="00417506">
      <w:pPr>
        <w:rPr>
          <w:b/>
        </w:rPr>
      </w:pPr>
    </w:p>
    <w:p w:rsidR="008130BE" w:rsidRDefault="00F13C01">
      <w:pPr>
        <w:rPr>
          <w:b/>
        </w:rPr>
      </w:pPr>
      <w:r>
        <w:rPr>
          <w:b/>
        </w:rPr>
        <w:br w:type="page"/>
      </w:r>
    </w:p>
    <w:p w:rsidR="007A621E" w:rsidRPr="005E11E3" w:rsidRDefault="007A621E" w:rsidP="00DD6DA6">
      <w:pPr>
        <w:pStyle w:val="NoSpacing"/>
      </w:pPr>
    </w:p>
    <w:tbl>
      <w:tblPr>
        <w:tblStyle w:val="TableGrid"/>
        <w:tblW w:w="9438" w:type="dxa"/>
        <w:tblInd w:w="1045" w:type="dxa"/>
        <w:tblLayout w:type="fixed"/>
        <w:tblLook w:val="04A0" w:firstRow="1" w:lastRow="0" w:firstColumn="1" w:lastColumn="0" w:noHBand="0" w:noVBand="1"/>
      </w:tblPr>
      <w:tblGrid>
        <w:gridCol w:w="4675"/>
        <w:gridCol w:w="2127"/>
        <w:gridCol w:w="851"/>
        <w:gridCol w:w="977"/>
        <w:gridCol w:w="808"/>
      </w:tblGrid>
      <w:tr w:rsidR="00482FD7" w:rsidRPr="008130BE" w:rsidTr="005E11E3">
        <w:trPr>
          <w:tblHeader/>
        </w:trPr>
        <w:tc>
          <w:tcPr>
            <w:tcW w:w="4675" w:type="dxa"/>
            <w:shd w:val="clear" w:color="auto" w:fill="D9D9D9" w:themeFill="background1" w:themeFillShade="D9"/>
            <w:vAlign w:val="center"/>
          </w:tcPr>
          <w:p w:rsidR="00482FD7" w:rsidRPr="004A2F51" w:rsidRDefault="00D17FAB" w:rsidP="00DD6DA6">
            <w:pPr>
              <w:pStyle w:val="NoSpacing"/>
              <w:jc w:val="center"/>
              <w:rPr>
                <w:b/>
                <w:u w:val="single"/>
              </w:rPr>
            </w:pPr>
            <w:r>
              <w:rPr>
                <w:b/>
                <w:sz w:val="18"/>
                <w:szCs w:val="18"/>
              </w:rPr>
              <w:t xml:space="preserve"> </w:t>
            </w:r>
            <w:r w:rsidRPr="004A2F51">
              <w:rPr>
                <w:b/>
                <w:u w:val="single"/>
              </w:rPr>
              <w:t>Teaching and Learning</w:t>
            </w:r>
            <w:r w:rsidR="004A2F51" w:rsidRPr="004A2F51">
              <w:rPr>
                <w:b/>
                <w:u w:val="single"/>
              </w:rPr>
              <w:t xml:space="preserve"> </w:t>
            </w:r>
          </w:p>
          <w:p w:rsidR="004A2F51" w:rsidRDefault="004A2F51" w:rsidP="00DD6DA6">
            <w:pPr>
              <w:pStyle w:val="NoSpacing"/>
              <w:jc w:val="center"/>
              <w:rPr>
                <w:b/>
                <w:sz w:val="18"/>
                <w:szCs w:val="18"/>
              </w:rPr>
            </w:pPr>
          </w:p>
          <w:p w:rsidR="00F91B75" w:rsidRDefault="00F91B75" w:rsidP="00DF5075">
            <w:pPr>
              <w:pStyle w:val="NoSpacing"/>
              <w:numPr>
                <w:ilvl w:val="0"/>
                <w:numId w:val="24"/>
              </w:numPr>
              <w:rPr>
                <w:b/>
                <w:sz w:val="18"/>
                <w:szCs w:val="18"/>
              </w:rPr>
            </w:pPr>
            <w:r>
              <w:rPr>
                <w:b/>
                <w:sz w:val="18"/>
                <w:szCs w:val="18"/>
              </w:rPr>
              <w:t>Achievement</w:t>
            </w:r>
          </w:p>
          <w:p w:rsidR="00F91B75" w:rsidRDefault="00F91B75" w:rsidP="00DF5075">
            <w:pPr>
              <w:pStyle w:val="NoSpacing"/>
              <w:numPr>
                <w:ilvl w:val="0"/>
                <w:numId w:val="24"/>
              </w:numPr>
              <w:rPr>
                <w:b/>
                <w:sz w:val="18"/>
                <w:szCs w:val="18"/>
              </w:rPr>
            </w:pPr>
            <w:r>
              <w:rPr>
                <w:b/>
                <w:sz w:val="18"/>
                <w:szCs w:val="18"/>
              </w:rPr>
              <w:t>Behaviour</w:t>
            </w:r>
          </w:p>
          <w:p w:rsidR="00F91B75" w:rsidRDefault="00DF5075" w:rsidP="00DF5075">
            <w:pPr>
              <w:pStyle w:val="NoSpacing"/>
              <w:numPr>
                <w:ilvl w:val="0"/>
                <w:numId w:val="24"/>
              </w:numPr>
              <w:rPr>
                <w:b/>
                <w:sz w:val="18"/>
                <w:szCs w:val="18"/>
              </w:rPr>
            </w:pPr>
            <w:r>
              <w:rPr>
                <w:b/>
                <w:sz w:val="18"/>
                <w:szCs w:val="18"/>
              </w:rPr>
              <w:t xml:space="preserve">Improving the </w:t>
            </w:r>
            <w:r w:rsidR="00F91B75">
              <w:rPr>
                <w:b/>
                <w:sz w:val="18"/>
                <w:szCs w:val="18"/>
              </w:rPr>
              <w:t>Quality of T&amp;L</w:t>
            </w:r>
          </w:p>
          <w:p w:rsidR="004A2F51" w:rsidRPr="008130BE" w:rsidRDefault="004A2F51" w:rsidP="004A2F51">
            <w:pPr>
              <w:pStyle w:val="NoSpacing"/>
              <w:rPr>
                <w:b/>
                <w:sz w:val="18"/>
                <w:szCs w:val="18"/>
              </w:rPr>
            </w:pPr>
          </w:p>
        </w:tc>
        <w:tc>
          <w:tcPr>
            <w:tcW w:w="2127" w:type="dxa"/>
            <w:shd w:val="clear" w:color="auto" w:fill="D9D9D9" w:themeFill="background1" w:themeFillShade="D9"/>
          </w:tcPr>
          <w:p w:rsidR="00482FD7" w:rsidRDefault="00482FD7" w:rsidP="00DD6DA6">
            <w:pPr>
              <w:pStyle w:val="NoSpacing"/>
              <w:jc w:val="center"/>
              <w:rPr>
                <w:b/>
                <w:sz w:val="18"/>
                <w:szCs w:val="18"/>
              </w:rPr>
            </w:pPr>
            <w:r>
              <w:rPr>
                <w:b/>
                <w:sz w:val="18"/>
                <w:szCs w:val="18"/>
              </w:rPr>
              <w:t>Phase:</w:t>
            </w:r>
          </w:p>
          <w:p w:rsidR="00482FD7" w:rsidRPr="008130BE" w:rsidRDefault="00482FD7" w:rsidP="00DD6DA6">
            <w:pPr>
              <w:pStyle w:val="NoSpacing"/>
              <w:jc w:val="center"/>
              <w:rPr>
                <w:b/>
                <w:sz w:val="18"/>
                <w:szCs w:val="18"/>
              </w:rPr>
            </w:pPr>
            <w:r>
              <w:rPr>
                <w:b/>
                <w:sz w:val="18"/>
                <w:szCs w:val="18"/>
              </w:rPr>
              <w:t xml:space="preserve">(EYFS/KS2/Secondary </w:t>
            </w:r>
            <w:proofErr w:type="spellStart"/>
            <w:r>
              <w:rPr>
                <w:b/>
                <w:sz w:val="18"/>
                <w:szCs w:val="18"/>
              </w:rPr>
              <w:t>etc</w:t>
            </w:r>
            <w:proofErr w:type="spellEnd"/>
            <w:r>
              <w:rPr>
                <w:b/>
                <w:sz w:val="18"/>
                <w:szCs w:val="18"/>
              </w:rPr>
              <w:t>)</w:t>
            </w:r>
          </w:p>
        </w:tc>
        <w:tc>
          <w:tcPr>
            <w:tcW w:w="851" w:type="dxa"/>
            <w:shd w:val="clear" w:color="auto" w:fill="D9D9D9" w:themeFill="background1" w:themeFillShade="D9"/>
          </w:tcPr>
          <w:p w:rsidR="00482FD7" w:rsidRPr="008130BE" w:rsidRDefault="00482FD7" w:rsidP="00DD6DA6">
            <w:pPr>
              <w:pStyle w:val="NoSpacing"/>
              <w:jc w:val="center"/>
              <w:rPr>
                <w:b/>
                <w:sz w:val="18"/>
                <w:szCs w:val="18"/>
              </w:rPr>
            </w:pPr>
            <w:r w:rsidRPr="008130BE">
              <w:rPr>
                <w:b/>
                <w:sz w:val="18"/>
                <w:szCs w:val="18"/>
              </w:rPr>
              <w:t>High Priority</w:t>
            </w:r>
          </w:p>
          <w:p w:rsidR="00482FD7" w:rsidRPr="008130BE" w:rsidRDefault="00482FD7" w:rsidP="00DD6DA6">
            <w:pPr>
              <w:pStyle w:val="NoSpacing"/>
              <w:jc w:val="center"/>
              <w:rPr>
                <w:b/>
                <w:sz w:val="18"/>
                <w:szCs w:val="18"/>
              </w:rPr>
            </w:pPr>
            <w:r w:rsidRPr="008130BE">
              <w:rPr>
                <w:b/>
                <w:sz w:val="18"/>
                <w:szCs w:val="18"/>
              </w:rPr>
              <w:t>Yes</w:t>
            </w:r>
          </w:p>
        </w:tc>
        <w:tc>
          <w:tcPr>
            <w:tcW w:w="977" w:type="dxa"/>
            <w:shd w:val="clear" w:color="auto" w:fill="D9D9D9" w:themeFill="background1" w:themeFillShade="D9"/>
          </w:tcPr>
          <w:p w:rsidR="00482FD7" w:rsidRPr="008130BE" w:rsidRDefault="00482FD7" w:rsidP="00DD6DA6">
            <w:pPr>
              <w:pStyle w:val="NoSpacing"/>
              <w:jc w:val="center"/>
              <w:rPr>
                <w:b/>
                <w:sz w:val="18"/>
                <w:szCs w:val="18"/>
              </w:rPr>
            </w:pPr>
            <w:r w:rsidRPr="008130BE">
              <w:rPr>
                <w:b/>
                <w:sz w:val="18"/>
                <w:szCs w:val="18"/>
              </w:rPr>
              <w:t>Medium Priority</w:t>
            </w:r>
          </w:p>
          <w:p w:rsidR="00482FD7" w:rsidRPr="008130BE" w:rsidRDefault="00482FD7" w:rsidP="00DD6DA6">
            <w:pPr>
              <w:pStyle w:val="NoSpacing"/>
              <w:jc w:val="center"/>
              <w:rPr>
                <w:b/>
                <w:sz w:val="18"/>
                <w:szCs w:val="18"/>
              </w:rPr>
            </w:pPr>
            <w:r w:rsidRPr="008130BE">
              <w:rPr>
                <w:b/>
                <w:sz w:val="18"/>
                <w:szCs w:val="18"/>
              </w:rPr>
              <w:t>Maybe</w:t>
            </w:r>
          </w:p>
        </w:tc>
        <w:tc>
          <w:tcPr>
            <w:tcW w:w="808" w:type="dxa"/>
            <w:shd w:val="clear" w:color="auto" w:fill="D9D9D9" w:themeFill="background1" w:themeFillShade="D9"/>
          </w:tcPr>
          <w:p w:rsidR="00482FD7" w:rsidRPr="008130BE" w:rsidRDefault="00482FD7" w:rsidP="00DD6DA6">
            <w:pPr>
              <w:pStyle w:val="NoSpacing"/>
              <w:jc w:val="center"/>
              <w:rPr>
                <w:b/>
                <w:sz w:val="18"/>
                <w:szCs w:val="18"/>
              </w:rPr>
            </w:pPr>
            <w:r w:rsidRPr="008130BE">
              <w:rPr>
                <w:b/>
                <w:sz w:val="18"/>
                <w:szCs w:val="18"/>
              </w:rPr>
              <w:t>Low Priority</w:t>
            </w:r>
          </w:p>
          <w:p w:rsidR="00482FD7" w:rsidRPr="008130BE" w:rsidRDefault="00482FD7" w:rsidP="00DD6DA6">
            <w:pPr>
              <w:pStyle w:val="NoSpacing"/>
              <w:jc w:val="center"/>
              <w:rPr>
                <w:b/>
                <w:sz w:val="18"/>
                <w:szCs w:val="18"/>
              </w:rPr>
            </w:pPr>
            <w:r w:rsidRPr="008130BE">
              <w:rPr>
                <w:b/>
                <w:sz w:val="18"/>
                <w:szCs w:val="18"/>
              </w:rPr>
              <w:t>No</w:t>
            </w:r>
          </w:p>
        </w:tc>
      </w:tr>
      <w:tr w:rsidR="00482FD7" w:rsidRPr="008130BE" w:rsidTr="005E11E3">
        <w:tc>
          <w:tcPr>
            <w:tcW w:w="4675" w:type="dxa"/>
          </w:tcPr>
          <w:p w:rsidR="00482FD7" w:rsidRPr="005E6FB0" w:rsidRDefault="00482FD7" w:rsidP="00DD6DA6">
            <w:pPr>
              <w:pStyle w:val="NoSpacing"/>
              <w:rPr>
                <w:b/>
                <w:sz w:val="18"/>
                <w:szCs w:val="18"/>
              </w:rPr>
            </w:pPr>
            <w:r w:rsidRPr="005E6FB0">
              <w:rPr>
                <w:b/>
                <w:sz w:val="18"/>
                <w:szCs w:val="18"/>
              </w:rPr>
              <w:t>Data analysis</w:t>
            </w:r>
          </w:p>
          <w:p w:rsidR="007F24F8" w:rsidRPr="007F24F8" w:rsidRDefault="007F24F8" w:rsidP="007F24F8">
            <w:pPr>
              <w:pStyle w:val="NoSpacing"/>
              <w:rPr>
                <w:sz w:val="18"/>
                <w:szCs w:val="18"/>
              </w:rPr>
            </w:pPr>
            <w:r w:rsidRPr="007F24F8">
              <w:rPr>
                <w:sz w:val="18"/>
                <w:szCs w:val="18"/>
              </w:rPr>
              <w:t>Using data to raise standards:</w:t>
            </w:r>
          </w:p>
          <w:p w:rsidR="007F24F8" w:rsidRPr="007F24F8" w:rsidRDefault="007F24F8" w:rsidP="007F24F8">
            <w:pPr>
              <w:pStyle w:val="NoSpacing"/>
              <w:numPr>
                <w:ilvl w:val="0"/>
                <w:numId w:val="25"/>
              </w:numPr>
              <w:rPr>
                <w:sz w:val="18"/>
                <w:szCs w:val="18"/>
              </w:rPr>
            </w:pPr>
            <w:r w:rsidRPr="007F24F8">
              <w:rPr>
                <w:sz w:val="18"/>
                <w:szCs w:val="18"/>
              </w:rPr>
              <w:t>Pupil progress meetings</w:t>
            </w:r>
          </w:p>
          <w:p w:rsidR="007F24F8" w:rsidRPr="007F24F8" w:rsidRDefault="007F24F8" w:rsidP="007F24F8">
            <w:pPr>
              <w:pStyle w:val="NoSpacing"/>
              <w:numPr>
                <w:ilvl w:val="0"/>
                <w:numId w:val="25"/>
              </w:numPr>
              <w:rPr>
                <w:sz w:val="18"/>
                <w:szCs w:val="18"/>
              </w:rPr>
            </w:pPr>
            <w:r w:rsidRPr="007F24F8">
              <w:rPr>
                <w:sz w:val="18"/>
                <w:szCs w:val="18"/>
              </w:rPr>
              <w:t>Appraisal</w:t>
            </w:r>
          </w:p>
          <w:p w:rsidR="007F24F8" w:rsidRPr="008130BE" w:rsidRDefault="007F24F8" w:rsidP="007F24F8">
            <w:pPr>
              <w:pStyle w:val="NoSpacing"/>
              <w:numPr>
                <w:ilvl w:val="0"/>
                <w:numId w:val="25"/>
              </w:numPr>
              <w:rPr>
                <w:sz w:val="18"/>
                <w:szCs w:val="18"/>
              </w:rPr>
            </w:pPr>
            <w:r w:rsidRPr="007F24F8">
              <w:rPr>
                <w:sz w:val="18"/>
                <w:szCs w:val="18"/>
              </w:rPr>
              <w:t>Pupil target setting</w:t>
            </w:r>
          </w:p>
          <w:p w:rsidR="00482FD7" w:rsidRPr="008130BE" w:rsidRDefault="00482FD7" w:rsidP="00DD6DA6">
            <w:pPr>
              <w:pStyle w:val="NoSpacing"/>
              <w:rPr>
                <w:sz w:val="18"/>
                <w:szCs w:val="18"/>
              </w:rPr>
            </w:pPr>
          </w:p>
        </w:tc>
        <w:tc>
          <w:tcPr>
            <w:tcW w:w="2127"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977" w:type="dxa"/>
          </w:tcPr>
          <w:p w:rsidR="00482FD7" w:rsidRPr="008130BE" w:rsidRDefault="00482FD7" w:rsidP="00DD6DA6">
            <w:pPr>
              <w:pStyle w:val="NoSpacing"/>
              <w:rPr>
                <w:sz w:val="18"/>
                <w:szCs w:val="18"/>
              </w:rPr>
            </w:pPr>
          </w:p>
        </w:tc>
        <w:tc>
          <w:tcPr>
            <w:tcW w:w="808" w:type="dxa"/>
          </w:tcPr>
          <w:p w:rsidR="00482FD7" w:rsidRPr="008130BE" w:rsidRDefault="00482FD7" w:rsidP="00DD6DA6">
            <w:pPr>
              <w:pStyle w:val="NoSpacing"/>
              <w:rPr>
                <w:sz w:val="18"/>
                <w:szCs w:val="18"/>
              </w:rPr>
            </w:pPr>
          </w:p>
        </w:tc>
      </w:tr>
      <w:tr w:rsidR="00F91B75" w:rsidRPr="008130BE" w:rsidTr="005E11E3">
        <w:tc>
          <w:tcPr>
            <w:tcW w:w="4675" w:type="dxa"/>
          </w:tcPr>
          <w:p w:rsidR="00F91B75" w:rsidRPr="005E6FB0" w:rsidRDefault="00F91B75" w:rsidP="00DD6DA6">
            <w:pPr>
              <w:pStyle w:val="NoSpacing"/>
              <w:rPr>
                <w:b/>
                <w:sz w:val="18"/>
                <w:szCs w:val="18"/>
              </w:rPr>
            </w:pPr>
            <w:r w:rsidRPr="005E6FB0">
              <w:rPr>
                <w:b/>
                <w:sz w:val="18"/>
                <w:szCs w:val="18"/>
              </w:rPr>
              <w:t>Understanding RAISE online</w:t>
            </w:r>
          </w:p>
          <w:p w:rsidR="00F91B75" w:rsidRPr="008130BE" w:rsidRDefault="00F91B75" w:rsidP="00DD6DA6">
            <w:pPr>
              <w:pStyle w:val="NoSpacing"/>
              <w:rPr>
                <w:sz w:val="18"/>
                <w:szCs w:val="18"/>
              </w:rPr>
            </w:pPr>
          </w:p>
        </w:tc>
        <w:tc>
          <w:tcPr>
            <w:tcW w:w="2127" w:type="dxa"/>
          </w:tcPr>
          <w:p w:rsidR="00F91B75" w:rsidRPr="008130BE" w:rsidRDefault="00F91B75" w:rsidP="00DD6DA6">
            <w:pPr>
              <w:pStyle w:val="NoSpacing"/>
              <w:rPr>
                <w:sz w:val="18"/>
                <w:szCs w:val="18"/>
              </w:rPr>
            </w:pPr>
          </w:p>
        </w:tc>
        <w:tc>
          <w:tcPr>
            <w:tcW w:w="851" w:type="dxa"/>
          </w:tcPr>
          <w:p w:rsidR="00F91B75" w:rsidRPr="008130BE" w:rsidRDefault="00F91B75" w:rsidP="00DD6DA6">
            <w:pPr>
              <w:pStyle w:val="NoSpacing"/>
              <w:rPr>
                <w:sz w:val="18"/>
                <w:szCs w:val="18"/>
              </w:rPr>
            </w:pPr>
          </w:p>
        </w:tc>
        <w:tc>
          <w:tcPr>
            <w:tcW w:w="977" w:type="dxa"/>
          </w:tcPr>
          <w:p w:rsidR="00F91B75" w:rsidRPr="008130BE" w:rsidRDefault="00F91B75" w:rsidP="00DD6DA6">
            <w:pPr>
              <w:pStyle w:val="NoSpacing"/>
              <w:rPr>
                <w:sz w:val="18"/>
                <w:szCs w:val="18"/>
              </w:rPr>
            </w:pPr>
          </w:p>
        </w:tc>
        <w:tc>
          <w:tcPr>
            <w:tcW w:w="808" w:type="dxa"/>
          </w:tcPr>
          <w:p w:rsidR="00F91B75" w:rsidRPr="008130BE" w:rsidRDefault="00F91B75" w:rsidP="00DD6DA6">
            <w:pPr>
              <w:pStyle w:val="NoSpacing"/>
              <w:rPr>
                <w:sz w:val="18"/>
                <w:szCs w:val="18"/>
              </w:rPr>
            </w:pPr>
          </w:p>
        </w:tc>
      </w:tr>
      <w:tr w:rsidR="00482FD7" w:rsidRPr="008130BE" w:rsidTr="005E11E3">
        <w:tc>
          <w:tcPr>
            <w:tcW w:w="4675" w:type="dxa"/>
          </w:tcPr>
          <w:p w:rsidR="00482FD7" w:rsidRPr="005E6FB0" w:rsidRDefault="00482FD7" w:rsidP="00DD6DA6">
            <w:pPr>
              <w:pStyle w:val="NoSpacing"/>
              <w:rPr>
                <w:b/>
                <w:sz w:val="18"/>
                <w:szCs w:val="18"/>
              </w:rPr>
            </w:pPr>
            <w:r w:rsidRPr="005E6FB0">
              <w:rPr>
                <w:b/>
                <w:sz w:val="18"/>
                <w:szCs w:val="18"/>
              </w:rPr>
              <w:t>Developing tracking processes</w:t>
            </w:r>
            <w:r w:rsidR="007F24F8" w:rsidRPr="005E6FB0">
              <w:rPr>
                <w:b/>
                <w:sz w:val="18"/>
                <w:szCs w:val="18"/>
              </w:rPr>
              <w:t>:</w:t>
            </w:r>
          </w:p>
          <w:p w:rsidR="007F24F8" w:rsidRPr="008130BE" w:rsidRDefault="007F24F8" w:rsidP="00DD6DA6">
            <w:pPr>
              <w:pStyle w:val="NoSpacing"/>
              <w:rPr>
                <w:sz w:val="18"/>
                <w:szCs w:val="18"/>
              </w:rPr>
            </w:pPr>
            <w:r w:rsidRPr="007F24F8">
              <w:rPr>
                <w:sz w:val="18"/>
                <w:szCs w:val="18"/>
              </w:rPr>
              <w:t>Tracking for individual pupils / vulnerable groups addressing acceleration of progress for individuals / groups</w:t>
            </w:r>
          </w:p>
          <w:p w:rsidR="00482FD7" w:rsidRPr="008130BE" w:rsidRDefault="00482FD7" w:rsidP="00DD6DA6">
            <w:pPr>
              <w:pStyle w:val="NoSpacing"/>
              <w:rPr>
                <w:sz w:val="18"/>
                <w:szCs w:val="18"/>
              </w:rPr>
            </w:pPr>
          </w:p>
        </w:tc>
        <w:tc>
          <w:tcPr>
            <w:tcW w:w="2127"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977" w:type="dxa"/>
          </w:tcPr>
          <w:p w:rsidR="00482FD7" w:rsidRPr="008130BE" w:rsidRDefault="00482FD7" w:rsidP="00DD6DA6">
            <w:pPr>
              <w:pStyle w:val="NoSpacing"/>
              <w:rPr>
                <w:sz w:val="18"/>
                <w:szCs w:val="18"/>
              </w:rPr>
            </w:pPr>
          </w:p>
        </w:tc>
        <w:tc>
          <w:tcPr>
            <w:tcW w:w="808" w:type="dxa"/>
          </w:tcPr>
          <w:p w:rsidR="00482FD7" w:rsidRPr="008130BE" w:rsidRDefault="00482FD7" w:rsidP="00DD6DA6">
            <w:pPr>
              <w:pStyle w:val="NoSpacing"/>
              <w:rPr>
                <w:sz w:val="18"/>
                <w:szCs w:val="18"/>
              </w:rPr>
            </w:pPr>
          </w:p>
        </w:tc>
      </w:tr>
      <w:tr w:rsidR="007F24F8" w:rsidRPr="008130BE" w:rsidTr="005E11E3">
        <w:tc>
          <w:tcPr>
            <w:tcW w:w="4675" w:type="dxa"/>
          </w:tcPr>
          <w:p w:rsidR="007F24F8" w:rsidRPr="005E6FB0" w:rsidRDefault="007F24F8" w:rsidP="007F24F8">
            <w:pPr>
              <w:pStyle w:val="NoSpacing"/>
              <w:rPr>
                <w:b/>
                <w:sz w:val="18"/>
                <w:szCs w:val="18"/>
              </w:rPr>
            </w:pPr>
            <w:r w:rsidRPr="005E6FB0">
              <w:rPr>
                <w:b/>
                <w:sz w:val="18"/>
                <w:szCs w:val="18"/>
              </w:rPr>
              <w:t>Challenge for the most able:</w:t>
            </w:r>
          </w:p>
          <w:p w:rsidR="007F24F8" w:rsidRPr="007F24F8" w:rsidRDefault="007F24F8" w:rsidP="007F24F8">
            <w:pPr>
              <w:pStyle w:val="NoSpacing"/>
              <w:numPr>
                <w:ilvl w:val="0"/>
                <w:numId w:val="26"/>
              </w:numPr>
              <w:rPr>
                <w:sz w:val="18"/>
                <w:szCs w:val="18"/>
              </w:rPr>
            </w:pPr>
            <w:r w:rsidRPr="007F24F8">
              <w:rPr>
                <w:sz w:val="18"/>
                <w:szCs w:val="18"/>
              </w:rPr>
              <w:t>Identification</w:t>
            </w:r>
          </w:p>
          <w:p w:rsidR="007F24F8" w:rsidRPr="007F24F8" w:rsidRDefault="007F24F8" w:rsidP="007F24F8">
            <w:pPr>
              <w:pStyle w:val="NoSpacing"/>
              <w:numPr>
                <w:ilvl w:val="0"/>
                <w:numId w:val="26"/>
              </w:numPr>
              <w:rPr>
                <w:sz w:val="18"/>
                <w:szCs w:val="18"/>
              </w:rPr>
            </w:pPr>
            <w:r w:rsidRPr="007F24F8">
              <w:rPr>
                <w:sz w:val="18"/>
                <w:szCs w:val="18"/>
              </w:rPr>
              <w:t>Provision</w:t>
            </w:r>
          </w:p>
          <w:p w:rsidR="007F24F8" w:rsidRPr="007F24F8" w:rsidRDefault="007F24F8" w:rsidP="007F24F8">
            <w:pPr>
              <w:pStyle w:val="NoSpacing"/>
              <w:numPr>
                <w:ilvl w:val="0"/>
                <w:numId w:val="26"/>
              </w:numPr>
              <w:rPr>
                <w:sz w:val="18"/>
                <w:szCs w:val="18"/>
              </w:rPr>
            </w:pPr>
            <w:r w:rsidRPr="007F24F8">
              <w:rPr>
                <w:sz w:val="18"/>
                <w:szCs w:val="18"/>
              </w:rPr>
              <w:t>Developing Policy</w:t>
            </w:r>
          </w:p>
          <w:p w:rsidR="007F24F8" w:rsidRPr="008130BE" w:rsidRDefault="007F24F8" w:rsidP="007F24F8">
            <w:pPr>
              <w:pStyle w:val="NoSpacing"/>
              <w:numPr>
                <w:ilvl w:val="0"/>
                <w:numId w:val="26"/>
              </w:numPr>
              <w:rPr>
                <w:sz w:val="18"/>
                <w:szCs w:val="18"/>
              </w:rPr>
            </w:pPr>
            <w:r w:rsidRPr="007F24F8">
              <w:rPr>
                <w:sz w:val="18"/>
                <w:szCs w:val="18"/>
              </w:rPr>
              <w:t>Evaluation of impact</w:t>
            </w:r>
          </w:p>
        </w:tc>
        <w:tc>
          <w:tcPr>
            <w:tcW w:w="2127" w:type="dxa"/>
          </w:tcPr>
          <w:p w:rsidR="007F24F8" w:rsidRPr="008130BE" w:rsidRDefault="007F24F8" w:rsidP="00DD6DA6">
            <w:pPr>
              <w:pStyle w:val="NoSpacing"/>
              <w:rPr>
                <w:sz w:val="18"/>
                <w:szCs w:val="18"/>
              </w:rPr>
            </w:pPr>
          </w:p>
        </w:tc>
        <w:tc>
          <w:tcPr>
            <w:tcW w:w="851" w:type="dxa"/>
          </w:tcPr>
          <w:p w:rsidR="007F24F8" w:rsidRPr="008130BE" w:rsidRDefault="007F24F8" w:rsidP="00DD6DA6">
            <w:pPr>
              <w:pStyle w:val="NoSpacing"/>
              <w:rPr>
                <w:sz w:val="18"/>
                <w:szCs w:val="18"/>
              </w:rPr>
            </w:pPr>
          </w:p>
        </w:tc>
        <w:tc>
          <w:tcPr>
            <w:tcW w:w="977" w:type="dxa"/>
          </w:tcPr>
          <w:p w:rsidR="007F24F8" w:rsidRPr="008130BE" w:rsidRDefault="007F24F8" w:rsidP="00DD6DA6">
            <w:pPr>
              <w:pStyle w:val="NoSpacing"/>
              <w:rPr>
                <w:sz w:val="18"/>
                <w:szCs w:val="18"/>
              </w:rPr>
            </w:pPr>
          </w:p>
        </w:tc>
        <w:tc>
          <w:tcPr>
            <w:tcW w:w="808" w:type="dxa"/>
          </w:tcPr>
          <w:p w:rsidR="007F24F8" w:rsidRPr="008130BE" w:rsidRDefault="007F24F8" w:rsidP="00DD6DA6">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Use of classroom data to inform planning:</w:t>
            </w:r>
          </w:p>
          <w:p w:rsidR="00A65A92" w:rsidRPr="008130BE" w:rsidRDefault="00A65A92" w:rsidP="00A65A92">
            <w:pPr>
              <w:pStyle w:val="NoSpacing"/>
              <w:numPr>
                <w:ilvl w:val="0"/>
                <w:numId w:val="17"/>
              </w:numPr>
              <w:rPr>
                <w:sz w:val="18"/>
                <w:szCs w:val="18"/>
              </w:rPr>
            </w:pPr>
            <w:r w:rsidRPr="008130BE">
              <w:rPr>
                <w:sz w:val="18"/>
                <w:szCs w:val="18"/>
              </w:rPr>
              <w:t>Planning for low / middle / high ability</w:t>
            </w:r>
          </w:p>
          <w:p w:rsidR="00A65A92" w:rsidRPr="008130BE" w:rsidRDefault="00A65A92" w:rsidP="00A65A92">
            <w:pPr>
              <w:pStyle w:val="NoSpacing"/>
              <w:numPr>
                <w:ilvl w:val="0"/>
                <w:numId w:val="17"/>
              </w:numPr>
              <w:rPr>
                <w:sz w:val="18"/>
                <w:szCs w:val="18"/>
              </w:rPr>
            </w:pPr>
            <w:r w:rsidRPr="008130BE">
              <w:rPr>
                <w:sz w:val="18"/>
                <w:szCs w:val="18"/>
              </w:rPr>
              <w:t>Deployment of additional adults</w:t>
            </w:r>
          </w:p>
          <w:p w:rsidR="00A65A92" w:rsidRPr="008130BE" w:rsidRDefault="00A65A92" w:rsidP="00A65A92">
            <w:pPr>
              <w:pStyle w:val="NoSpacing"/>
              <w:numPr>
                <w:ilvl w:val="0"/>
                <w:numId w:val="17"/>
              </w:numPr>
              <w:rPr>
                <w:sz w:val="18"/>
                <w:szCs w:val="18"/>
              </w:rPr>
            </w:pPr>
            <w:r w:rsidRPr="008130BE">
              <w:rPr>
                <w:sz w:val="18"/>
                <w:szCs w:val="18"/>
              </w:rPr>
              <w:t>Intervention programmes</w:t>
            </w:r>
          </w:p>
          <w:p w:rsidR="00A65A92" w:rsidRPr="008130BE" w:rsidRDefault="00A65A92" w:rsidP="00A65A92">
            <w:pPr>
              <w:pStyle w:val="NoSpacing"/>
              <w:numPr>
                <w:ilvl w:val="0"/>
                <w:numId w:val="17"/>
              </w:numPr>
              <w:rPr>
                <w:sz w:val="18"/>
                <w:szCs w:val="18"/>
              </w:rPr>
            </w:pPr>
            <w:r w:rsidRPr="008130BE">
              <w:rPr>
                <w:sz w:val="18"/>
                <w:szCs w:val="18"/>
              </w:rPr>
              <w:t>Tracking progress</w:t>
            </w:r>
          </w:p>
        </w:tc>
        <w:tc>
          <w:tcPr>
            <w:tcW w:w="2127" w:type="dxa"/>
          </w:tcPr>
          <w:p w:rsidR="00A65A92" w:rsidRPr="008130BE"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Analysis of and response to pupil behaviour in lessons</w:t>
            </w:r>
          </w:p>
          <w:p w:rsidR="00A65A92" w:rsidRPr="008130BE" w:rsidRDefault="00A65A92" w:rsidP="00A65A92">
            <w:pPr>
              <w:pStyle w:val="NoSpacing"/>
              <w:rPr>
                <w:sz w:val="18"/>
                <w:szCs w:val="18"/>
              </w:rPr>
            </w:pPr>
          </w:p>
        </w:tc>
        <w:tc>
          <w:tcPr>
            <w:tcW w:w="2127" w:type="dxa"/>
          </w:tcPr>
          <w:p w:rsidR="00A65A92" w:rsidRPr="008130BE"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Evaluating strategies to improve behaviour and attendance and age appropriate expectations of behaviour</w:t>
            </w:r>
          </w:p>
          <w:p w:rsidR="005E6FB0" w:rsidRPr="005E6FB0" w:rsidRDefault="005E6FB0" w:rsidP="00A65A92">
            <w:pPr>
              <w:pStyle w:val="NoSpacing"/>
              <w:rPr>
                <w:b/>
                <w:sz w:val="18"/>
                <w:szCs w:val="18"/>
              </w:rPr>
            </w:pPr>
          </w:p>
        </w:tc>
        <w:tc>
          <w:tcPr>
            <w:tcW w:w="2127" w:type="dxa"/>
          </w:tcPr>
          <w:p w:rsidR="00A65A92" w:rsidRPr="008130BE"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Managing behaviour and conflict resolution techniques</w:t>
            </w:r>
          </w:p>
          <w:p w:rsidR="00A65A92" w:rsidRPr="005E6FB0" w:rsidRDefault="00A65A92" w:rsidP="00A65A92">
            <w:pPr>
              <w:pStyle w:val="NoSpacing"/>
              <w:rPr>
                <w:b/>
                <w:sz w:val="18"/>
                <w:szCs w:val="18"/>
              </w:rPr>
            </w:pPr>
          </w:p>
        </w:tc>
        <w:tc>
          <w:tcPr>
            <w:tcW w:w="2127" w:type="dxa"/>
          </w:tcPr>
          <w:p w:rsidR="00A65A92" w:rsidRPr="008130BE"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QA of observation to validate  judgements</w:t>
            </w:r>
          </w:p>
          <w:p w:rsidR="00A65A92" w:rsidRPr="008130BE" w:rsidRDefault="00A65A92" w:rsidP="00A65A92">
            <w:pPr>
              <w:pStyle w:val="NoSpacing"/>
              <w:numPr>
                <w:ilvl w:val="0"/>
                <w:numId w:val="1"/>
              </w:numPr>
              <w:rPr>
                <w:sz w:val="18"/>
                <w:szCs w:val="18"/>
              </w:rPr>
            </w:pPr>
            <w:r w:rsidRPr="008130BE">
              <w:rPr>
                <w:sz w:val="18"/>
                <w:szCs w:val="18"/>
              </w:rPr>
              <w:t>Joint observations with Senior Leaders</w:t>
            </w:r>
          </w:p>
          <w:p w:rsidR="00A65A92" w:rsidRPr="008130BE" w:rsidRDefault="00A65A92" w:rsidP="00A65A92">
            <w:pPr>
              <w:pStyle w:val="NoSpacing"/>
              <w:ind w:left="720"/>
              <w:rPr>
                <w:sz w:val="18"/>
                <w:szCs w:val="18"/>
              </w:rPr>
            </w:pPr>
          </w:p>
        </w:tc>
        <w:tc>
          <w:tcPr>
            <w:tcW w:w="2127" w:type="dxa"/>
          </w:tcPr>
          <w:p w:rsidR="00A65A92" w:rsidRPr="008130BE"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 xml:space="preserve">Support </w:t>
            </w:r>
            <w:r w:rsidR="000F5A0A" w:rsidRPr="005E6FB0">
              <w:rPr>
                <w:b/>
                <w:sz w:val="18"/>
                <w:szCs w:val="18"/>
              </w:rPr>
              <w:t>to improve quality of teaching:</w:t>
            </w:r>
          </w:p>
          <w:p w:rsidR="000F5A0A" w:rsidRPr="000F5A0A" w:rsidRDefault="00A65A92" w:rsidP="000F5A0A">
            <w:pPr>
              <w:pStyle w:val="NoSpacing"/>
              <w:numPr>
                <w:ilvl w:val="0"/>
                <w:numId w:val="1"/>
              </w:numPr>
              <w:rPr>
                <w:sz w:val="18"/>
                <w:szCs w:val="18"/>
              </w:rPr>
            </w:pPr>
            <w:r w:rsidRPr="008130BE">
              <w:rPr>
                <w:sz w:val="18"/>
                <w:szCs w:val="18"/>
              </w:rPr>
              <w:t>Consistently good to outstanding</w:t>
            </w:r>
            <w:r w:rsidR="000F5A0A">
              <w:t xml:space="preserve"> </w:t>
            </w:r>
          </w:p>
          <w:p w:rsidR="000F5A0A" w:rsidRPr="000F5A0A" w:rsidRDefault="000F5A0A" w:rsidP="000F5A0A">
            <w:pPr>
              <w:pStyle w:val="NoSpacing"/>
              <w:numPr>
                <w:ilvl w:val="0"/>
                <w:numId w:val="1"/>
              </w:numPr>
              <w:rPr>
                <w:sz w:val="18"/>
                <w:szCs w:val="18"/>
              </w:rPr>
            </w:pPr>
            <w:r w:rsidRPr="000F5A0A">
              <w:rPr>
                <w:sz w:val="18"/>
                <w:szCs w:val="18"/>
              </w:rPr>
              <w:t>Expectations – What does outstanding look like?</w:t>
            </w:r>
          </w:p>
          <w:p w:rsidR="000F5A0A" w:rsidRPr="000F5A0A" w:rsidRDefault="000F5A0A" w:rsidP="000F5A0A">
            <w:pPr>
              <w:pStyle w:val="NoSpacing"/>
              <w:numPr>
                <w:ilvl w:val="0"/>
                <w:numId w:val="1"/>
              </w:numPr>
              <w:rPr>
                <w:sz w:val="18"/>
                <w:szCs w:val="18"/>
              </w:rPr>
            </w:pPr>
            <w:r w:rsidRPr="000F5A0A">
              <w:rPr>
                <w:sz w:val="18"/>
                <w:szCs w:val="18"/>
              </w:rPr>
              <w:t>Key elements for an effective lesson</w:t>
            </w:r>
          </w:p>
          <w:p w:rsidR="00A65A92" w:rsidRPr="008130BE" w:rsidRDefault="00A65A92" w:rsidP="000F5A0A">
            <w:pPr>
              <w:pStyle w:val="NoSpacing"/>
              <w:ind w:left="720"/>
              <w:rPr>
                <w:sz w:val="18"/>
                <w:szCs w:val="18"/>
              </w:rPr>
            </w:pPr>
          </w:p>
          <w:p w:rsidR="00A65A92" w:rsidRPr="008130BE" w:rsidRDefault="00A65A92" w:rsidP="00A65A92">
            <w:pPr>
              <w:pStyle w:val="NoSpacing"/>
              <w:rPr>
                <w:sz w:val="18"/>
                <w:szCs w:val="18"/>
              </w:rPr>
            </w:pPr>
          </w:p>
        </w:tc>
        <w:tc>
          <w:tcPr>
            <w:tcW w:w="2127" w:type="dxa"/>
          </w:tcPr>
          <w:p w:rsidR="00A65A92" w:rsidRPr="008130BE"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r w:rsidR="00A65A92" w:rsidRPr="008130BE" w:rsidTr="005E11E3">
        <w:tc>
          <w:tcPr>
            <w:tcW w:w="4675" w:type="dxa"/>
          </w:tcPr>
          <w:p w:rsidR="00A65A92" w:rsidRPr="005E6FB0" w:rsidRDefault="00A65A92" w:rsidP="00A65A92">
            <w:pPr>
              <w:pStyle w:val="NoSpacing"/>
              <w:rPr>
                <w:b/>
                <w:sz w:val="18"/>
                <w:szCs w:val="18"/>
              </w:rPr>
            </w:pPr>
            <w:r w:rsidRPr="005E6FB0">
              <w:rPr>
                <w:b/>
                <w:sz w:val="18"/>
                <w:szCs w:val="18"/>
              </w:rPr>
              <w:t>Role of adults in supporting learning including TA</w:t>
            </w:r>
          </w:p>
        </w:tc>
        <w:tc>
          <w:tcPr>
            <w:tcW w:w="2127" w:type="dxa"/>
          </w:tcPr>
          <w:p w:rsidR="00A65A92" w:rsidRDefault="00A65A92" w:rsidP="00A65A92">
            <w:pPr>
              <w:pStyle w:val="NoSpacing"/>
              <w:rPr>
                <w:sz w:val="18"/>
                <w:szCs w:val="18"/>
              </w:rPr>
            </w:pPr>
          </w:p>
        </w:tc>
        <w:tc>
          <w:tcPr>
            <w:tcW w:w="851" w:type="dxa"/>
          </w:tcPr>
          <w:p w:rsidR="00A65A92" w:rsidRPr="008130BE" w:rsidRDefault="00A65A92" w:rsidP="00A65A92">
            <w:pPr>
              <w:pStyle w:val="NoSpacing"/>
              <w:rPr>
                <w:sz w:val="18"/>
                <w:szCs w:val="18"/>
              </w:rPr>
            </w:pPr>
          </w:p>
        </w:tc>
        <w:tc>
          <w:tcPr>
            <w:tcW w:w="977" w:type="dxa"/>
          </w:tcPr>
          <w:p w:rsidR="00A65A92" w:rsidRPr="008130BE" w:rsidRDefault="00A65A92" w:rsidP="00A65A92">
            <w:pPr>
              <w:pStyle w:val="NoSpacing"/>
              <w:rPr>
                <w:sz w:val="18"/>
                <w:szCs w:val="18"/>
              </w:rPr>
            </w:pPr>
          </w:p>
        </w:tc>
        <w:tc>
          <w:tcPr>
            <w:tcW w:w="808" w:type="dxa"/>
          </w:tcPr>
          <w:p w:rsidR="00A65A92" w:rsidRPr="008130BE" w:rsidRDefault="00A65A92" w:rsidP="00A65A92">
            <w:pPr>
              <w:pStyle w:val="NoSpacing"/>
              <w:rPr>
                <w:sz w:val="18"/>
                <w:szCs w:val="18"/>
              </w:rPr>
            </w:pPr>
          </w:p>
        </w:tc>
      </w:tr>
    </w:tbl>
    <w:p w:rsidR="008130BE" w:rsidRDefault="008130BE" w:rsidP="00DD6DA6">
      <w:pPr>
        <w:pStyle w:val="NoSpacing"/>
        <w:rPr>
          <w:b/>
        </w:rPr>
      </w:pPr>
    </w:p>
    <w:p w:rsidR="00DD6DA6" w:rsidRPr="008130BE" w:rsidRDefault="00DD6DA6" w:rsidP="00DD6DA6">
      <w:pPr>
        <w:pStyle w:val="NoSpacing"/>
        <w:rPr>
          <w:b/>
        </w:rPr>
      </w:pPr>
    </w:p>
    <w:tbl>
      <w:tblPr>
        <w:tblStyle w:val="TableGrid"/>
        <w:tblW w:w="9497" w:type="dxa"/>
        <w:tblInd w:w="959" w:type="dxa"/>
        <w:tblLook w:val="04A0" w:firstRow="1" w:lastRow="0" w:firstColumn="1" w:lastColumn="0" w:noHBand="0" w:noVBand="1"/>
      </w:tblPr>
      <w:tblGrid>
        <w:gridCol w:w="5103"/>
        <w:gridCol w:w="1843"/>
        <w:gridCol w:w="850"/>
        <w:gridCol w:w="851"/>
        <w:gridCol w:w="850"/>
      </w:tblGrid>
      <w:tr w:rsidR="00482FD7" w:rsidRPr="008130BE" w:rsidTr="005E11E3">
        <w:trPr>
          <w:tblHeader/>
        </w:trPr>
        <w:tc>
          <w:tcPr>
            <w:tcW w:w="5103" w:type="dxa"/>
            <w:shd w:val="clear" w:color="auto" w:fill="D9D9D9" w:themeFill="background1" w:themeFillShade="D9"/>
            <w:vAlign w:val="center"/>
          </w:tcPr>
          <w:p w:rsidR="004A2F51" w:rsidRDefault="004A2F51" w:rsidP="004A2F51">
            <w:pPr>
              <w:pStyle w:val="NoSpacing"/>
              <w:jc w:val="center"/>
              <w:rPr>
                <w:b/>
                <w:u w:val="single"/>
              </w:rPr>
            </w:pPr>
            <w:r w:rsidRPr="004A2F51">
              <w:rPr>
                <w:b/>
                <w:u w:val="single"/>
              </w:rPr>
              <w:t>Quality of Leadership and Management</w:t>
            </w:r>
          </w:p>
          <w:p w:rsidR="004A2F51" w:rsidRPr="004A2F51" w:rsidRDefault="004A2F51" w:rsidP="004A2F51">
            <w:pPr>
              <w:pStyle w:val="NoSpacing"/>
              <w:jc w:val="center"/>
              <w:rPr>
                <w:b/>
                <w:u w:val="single"/>
              </w:rPr>
            </w:pPr>
          </w:p>
          <w:p w:rsidR="00482FD7" w:rsidRDefault="00F30519" w:rsidP="004A2F51">
            <w:pPr>
              <w:pStyle w:val="NoSpacing"/>
              <w:jc w:val="center"/>
              <w:rPr>
                <w:b/>
                <w:sz w:val="18"/>
                <w:szCs w:val="18"/>
              </w:rPr>
            </w:pPr>
            <w:r>
              <w:rPr>
                <w:b/>
                <w:sz w:val="18"/>
                <w:szCs w:val="18"/>
              </w:rPr>
              <w:t>EKLA School to School Reviews</w:t>
            </w:r>
            <w:r w:rsidR="00482FD7" w:rsidRPr="008130BE">
              <w:rPr>
                <w:b/>
                <w:sz w:val="18"/>
                <w:szCs w:val="18"/>
              </w:rPr>
              <w:t xml:space="preserve"> </w:t>
            </w:r>
            <w:r w:rsidR="004A2F51" w:rsidRPr="004A2F51">
              <w:rPr>
                <w:b/>
                <w:sz w:val="18"/>
                <w:szCs w:val="18"/>
              </w:rPr>
              <w:t>(see attached for details)</w:t>
            </w:r>
          </w:p>
          <w:p w:rsidR="004A2F51" w:rsidRPr="008130BE" w:rsidRDefault="004A2F51" w:rsidP="004A2F51">
            <w:pPr>
              <w:pStyle w:val="NoSpacing"/>
              <w:jc w:val="center"/>
              <w:rPr>
                <w:b/>
                <w:sz w:val="18"/>
                <w:szCs w:val="18"/>
              </w:rPr>
            </w:pPr>
          </w:p>
        </w:tc>
        <w:tc>
          <w:tcPr>
            <w:tcW w:w="1843" w:type="dxa"/>
            <w:shd w:val="clear" w:color="auto" w:fill="D9D9D9" w:themeFill="background1" w:themeFillShade="D9"/>
          </w:tcPr>
          <w:p w:rsidR="00482FD7" w:rsidRPr="00482FD7" w:rsidRDefault="00482FD7" w:rsidP="00482FD7">
            <w:pPr>
              <w:pStyle w:val="NoSpacing"/>
              <w:jc w:val="center"/>
              <w:rPr>
                <w:b/>
                <w:sz w:val="18"/>
                <w:szCs w:val="18"/>
              </w:rPr>
            </w:pPr>
            <w:r w:rsidRPr="00482FD7">
              <w:rPr>
                <w:b/>
                <w:sz w:val="18"/>
                <w:szCs w:val="18"/>
              </w:rPr>
              <w:t>Phase:</w:t>
            </w:r>
          </w:p>
          <w:p w:rsidR="00482FD7" w:rsidRPr="008130BE" w:rsidRDefault="00482FD7" w:rsidP="00482FD7">
            <w:pPr>
              <w:pStyle w:val="NoSpacing"/>
              <w:jc w:val="center"/>
              <w:rPr>
                <w:b/>
                <w:sz w:val="18"/>
                <w:szCs w:val="18"/>
              </w:rPr>
            </w:pPr>
            <w:r w:rsidRPr="00482FD7">
              <w:rPr>
                <w:b/>
                <w:sz w:val="18"/>
                <w:szCs w:val="18"/>
              </w:rPr>
              <w:t xml:space="preserve">(EYFS/KS2/Secondary </w:t>
            </w:r>
            <w:proofErr w:type="spellStart"/>
            <w:r w:rsidRPr="00482FD7">
              <w:rPr>
                <w:b/>
                <w:sz w:val="18"/>
                <w:szCs w:val="18"/>
              </w:rPr>
              <w:t>etc</w:t>
            </w:r>
            <w:proofErr w:type="spellEnd"/>
            <w:r w:rsidRPr="00482FD7">
              <w:rPr>
                <w:b/>
                <w:sz w:val="18"/>
                <w:szCs w:val="18"/>
              </w:rPr>
              <w:t>)</w:t>
            </w:r>
          </w:p>
        </w:tc>
        <w:tc>
          <w:tcPr>
            <w:tcW w:w="850" w:type="dxa"/>
            <w:shd w:val="clear" w:color="auto" w:fill="D9D9D9" w:themeFill="background1" w:themeFillShade="D9"/>
            <w:vAlign w:val="center"/>
          </w:tcPr>
          <w:p w:rsidR="00482FD7" w:rsidRPr="008130BE" w:rsidRDefault="00482FD7" w:rsidP="00DD6DA6">
            <w:pPr>
              <w:pStyle w:val="NoSpacing"/>
              <w:jc w:val="center"/>
              <w:rPr>
                <w:b/>
                <w:sz w:val="18"/>
                <w:szCs w:val="18"/>
              </w:rPr>
            </w:pPr>
            <w:r w:rsidRPr="008130BE">
              <w:rPr>
                <w:b/>
                <w:sz w:val="18"/>
                <w:szCs w:val="18"/>
              </w:rPr>
              <w:t>High Priority</w:t>
            </w:r>
          </w:p>
          <w:p w:rsidR="00482FD7" w:rsidRPr="008130BE" w:rsidRDefault="00482FD7" w:rsidP="00DD6DA6">
            <w:pPr>
              <w:pStyle w:val="NoSpacing"/>
              <w:jc w:val="center"/>
              <w:rPr>
                <w:b/>
                <w:sz w:val="18"/>
                <w:szCs w:val="18"/>
              </w:rPr>
            </w:pPr>
            <w:r w:rsidRPr="008130BE">
              <w:rPr>
                <w:b/>
                <w:sz w:val="18"/>
                <w:szCs w:val="18"/>
              </w:rPr>
              <w:t>Yes</w:t>
            </w:r>
          </w:p>
        </w:tc>
        <w:tc>
          <w:tcPr>
            <w:tcW w:w="851" w:type="dxa"/>
            <w:shd w:val="clear" w:color="auto" w:fill="D9D9D9" w:themeFill="background1" w:themeFillShade="D9"/>
            <w:vAlign w:val="center"/>
          </w:tcPr>
          <w:p w:rsidR="00482FD7" w:rsidRPr="008130BE" w:rsidRDefault="00482FD7" w:rsidP="00DD6DA6">
            <w:pPr>
              <w:pStyle w:val="NoSpacing"/>
              <w:jc w:val="center"/>
              <w:rPr>
                <w:b/>
                <w:sz w:val="18"/>
                <w:szCs w:val="18"/>
              </w:rPr>
            </w:pPr>
            <w:r w:rsidRPr="008130BE">
              <w:rPr>
                <w:b/>
                <w:sz w:val="18"/>
                <w:szCs w:val="18"/>
              </w:rPr>
              <w:t>Medium Priority</w:t>
            </w:r>
          </w:p>
          <w:p w:rsidR="00482FD7" w:rsidRPr="008130BE" w:rsidRDefault="00482FD7" w:rsidP="00DD6DA6">
            <w:pPr>
              <w:pStyle w:val="NoSpacing"/>
              <w:jc w:val="center"/>
              <w:rPr>
                <w:b/>
                <w:sz w:val="18"/>
                <w:szCs w:val="18"/>
              </w:rPr>
            </w:pPr>
            <w:r w:rsidRPr="008130BE">
              <w:rPr>
                <w:b/>
                <w:sz w:val="18"/>
                <w:szCs w:val="18"/>
              </w:rPr>
              <w:t>Maybe</w:t>
            </w:r>
          </w:p>
        </w:tc>
        <w:tc>
          <w:tcPr>
            <w:tcW w:w="850" w:type="dxa"/>
            <w:shd w:val="clear" w:color="auto" w:fill="D9D9D9" w:themeFill="background1" w:themeFillShade="D9"/>
            <w:vAlign w:val="center"/>
          </w:tcPr>
          <w:p w:rsidR="00482FD7" w:rsidRPr="008130BE" w:rsidRDefault="00482FD7" w:rsidP="00DD6DA6">
            <w:pPr>
              <w:pStyle w:val="NoSpacing"/>
              <w:jc w:val="center"/>
              <w:rPr>
                <w:b/>
                <w:sz w:val="18"/>
                <w:szCs w:val="18"/>
              </w:rPr>
            </w:pPr>
            <w:r w:rsidRPr="008130BE">
              <w:rPr>
                <w:b/>
                <w:sz w:val="18"/>
                <w:szCs w:val="18"/>
              </w:rPr>
              <w:t>Low Priority</w:t>
            </w:r>
          </w:p>
          <w:p w:rsidR="00482FD7" w:rsidRPr="008130BE" w:rsidRDefault="00482FD7" w:rsidP="00DD6DA6">
            <w:pPr>
              <w:pStyle w:val="NoSpacing"/>
              <w:jc w:val="center"/>
              <w:rPr>
                <w:b/>
                <w:sz w:val="18"/>
                <w:szCs w:val="18"/>
              </w:rPr>
            </w:pPr>
            <w:r w:rsidRPr="008130BE">
              <w:rPr>
                <w:b/>
                <w:sz w:val="18"/>
                <w:szCs w:val="18"/>
              </w:rPr>
              <w:t>No</w:t>
            </w:r>
          </w:p>
        </w:tc>
      </w:tr>
      <w:tr w:rsidR="00F30519" w:rsidRPr="008130BE" w:rsidTr="005E11E3">
        <w:tc>
          <w:tcPr>
            <w:tcW w:w="5103" w:type="dxa"/>
          </w:tcPr>
          <w:p w:rsidR="00F30519" w:rsidRPr="005E6FB0" w:rsidRDefault="00F30519" w:rsidP="00F30519">
            <w:pPr>
              <w:pStyle w:val="NoSpacing"/>
              <w:rPr>
                <w:b/>
                <w:sz w:val="18"/>
                <w:szCs w:val="18"/>
              </w:rPr>
            </w:pPr>
            <w:r w:rsidRPr="005E6FB0">
              <w:rPr>
                <w:b/>
                <w:sz w:val="18"/>
                <w:szCs w:val="18"/>
              </w:rPr>
              <w:t>Support and advice linked with whole school Improvement Plan</w:t>
            </w:r>
          </w:p>
          <w:p w:rsidR="00F30519" w:rsidRPr="005E6FB0" w:rsidRDefault="00F30519" w:rsidP="00F30519">
            <w:pPr>
              <w:pStyle w:val="NoSpacing"/>
              <w:rPr>
                <w:b/>
                <w:sz w:val="18"/>
                <w:szCs w:val="18"/>
              </w:rPr>
            </w:pPr>
          </w:p>
        </w:tc>
        <w:tc>
          <w:tcPr>
            <w:tcW w:w="1843" w:type="dxa"/>
          </w:tcPr>
          <w:p w:rsidR="00F30519" w:rsidRDefault="00F30519" w:rsidP="00F30519">
            <w:pPr>
              <w:pStyle w:val="NoSpacing"/>
              <w:rPr>
                <w:sz w:val="18"/>
                <w:szCs w:val="18"/>
              </w:rPr>
            </w:pPr>
          </w:p>
        </w:tc>
        <w:tc>
          <w:tcPr>
            <w:tcW w:w="850" w:type="dxa"/>
          </w:tcPr>
          <w:p w:rsidR="00F30519" w:rsidRPr="008130BE" w:rsidRDefault="00F30519" w:rsidP="00F30519">
            <w:pPr>
              <w:pStyle w:val="NoSpacing"/>
              <w:rPr>
                <w:sz w:val="18"/>
                <w:szCs w:val="18"/>
              </w:rPr>
            </w:pPr>
          </w:p>
        </w:tc>
        <w:tc>
          <w:tcPr>
            <w:tcW w:w="851" w:type="dxa"/>
          </w:tcPr>
          <w:p w:rsidR="00F30519" w:rsidRPr="008130BE" w:rsidRDefault="00F30519" w:rsidP="00F30519">
            <w:pPr>
              <w:pStyle w:val="NoSpacing"/>
              <w:rPr>
                <w:sz w:val="18"/>
                <w:szCs w:val="18"/>
              </w:rPr>
            </w:pPr>
          </w:p>
        </w:tc>
        <w:tc>
          <w:tcPr>
            <w:tcW w:w="850" w:type="dxa"/>
          </w:tcPr>
          <w:p w:rsidR="00F30519" w:rsidRPr="008130BE" w:rsidRDefault="00F30519" w:rsidP="00F30519">
            <w:pPr>
              <w:pStyle w:val="NoSpacing"/>
              <w:rPr>
                <w:sz w:val="18"/>
                <w:szCs w:val="18"/>
              </w:rPr>
            </w:pPr>
          </w:p>
        </w:tc>
      </w:tr>
      <w:tr w:rsidR="00F30519" w:rsidRPr="008130BE" w:rsidTr="005E11E3">
        <w:tc>
          <w:tcPr>
            <w:tcW w:w="5103" w:type="dxa"/>
          </w:tcPr>
          <w:p w:rsidR="00F30519" w:rsidRPr="005E6FB0" w:rsidRDefault="00F30519" w:rsidP="00DD6DA6">
            <w:pPr>
              <w:pStyle w:val="NoSpacing"/>
              <w:rPr>
                <w:b/>
                <w:sz w:val="18"/>
                <w:szCs w:val="18"/>
              </w:rPr>
            </w:pPr>
            <w:r w:rsidRPr="005E6FB0">
              <w:rPr>
                <w:b/>
                <w:sz w:val="18"/>
                <w:szCs w:val="18"/>
              </w:rPr>
              <w:t>Ofsted readiness- what do you need to do to prepare?</w:t>
            </w:r>
          </w:p>
          <w:p w:rsidR="00F30519" w:rsidRPr="005E6FB0" w:rsidRDefault="00F30519" w:rsidP="00DD6DA6">
            <w:pPr>
              <w:pStyle w:val="NoSpacing"/>
              <w:rPr>
                <w:b/>
                <w:sz w:val="18"/>
                <w:szCs w:val="18"/>
              </w:rPr>
            </w:pPr>
          </w:p>
        </w:tc>
        <w:tc>
          <w:tcPr>
            <w:tcW w:w="1843" w:type="dxa"/>
          </w:tcPr>
          <w:p w:rsidR="00F30519" w:rsidRPr="008130BE" w:rsidRDefault="00F30519" w:rsidP="00DD6DA6">
            <w:pPr>
              <w:pStyle w:val="NoSpacing"/>
              <w:rPr>
                <w:sz w:val="18"/>
                <w:szCs w:val="18"/>
              </w:rPr>
            </w:pPr>
          </w:p>
        </w:tc>
        <w:tc>
          <w:tcPr>
            <w:tcW w:w="850" w:type="dxa"/>
          </w:tcPr>
          <w:p w:rsidR="00F30519" w:rsidRPr="008130BE" w:rsidRDefault="00F30519" w:rsidP="00DD6DA6">
            <w:pPr>
              <w:pStyle w:val="NoSpacing"/>
              <w:rPr>
                <w:sz w:val="18"/>
                <w:szCs w:val="18"/>
              </w:rPr>
            </w:pPr>
          </w:p>
        </w:tc>
        <w:tc>
          <w:tcPr>
            <w:tcW w:w="851" w:type="dxa"/>
          </w:tcPr>
          <w:p w:rsidR="00F30519" w:rsidRPr="008130BE" w:rsidRDefault="00F30519" w:rsidP="00DD6DA6">
            <w:pPr>
              <w:pStyle w:val="NoSpacing"/>
              <w:rPr>
                <w:sz w:val="18"/>
                <w:szCs w:val="18"/>
              </w:rPr>
            </w:pPr>
          </w:p>
        </w:tc>
        <w:tc>
          <w:tcPr>
            <w:tcW w:w="850" w:type="dxa"/>
          </w:tcPr>
          <w:p w:rsidR="00F30519" w:rsidRPr="008130BE" w:rsidRDefault="00F30519" w:rsidP="00DD6DA6">
            <w:pPr>
              <w:pStyle w:val="NoSpacing"/>
              <w:rPr>
                <w:sz w:val="18"/>
                <w:szCs w:val="18"/>
              </w:rPr>
            </w:pPr>
          </w:p>
        </w:tc>
      </w:tr>
      <w:tr w:rsidR="00482FD7" w:rsidRPr="008130BE" w:rsidTr="005E11E3">
        <w:tc>
          <w:tcPr>
            <w:tcW w:w="5103" w:type="dxa"/>
          </w:tcPr>
          <w:p w:rsidR="00482FD7" w:rsidRPr="008130BE" w:rsidRDefault="00482FD7" w:rsidP="00DD6DA6">
            <w:pPr>
              <w:pStyle w:val="NoSpacing"/>
              <w:rPr>
                <w:sz w:val="18"/>
                <w:szCs w:val="18"/>
              </w:rPr>
            </w:pPr>
            <w:r w:rsidRPr="005E6FB0">
              <w:rPr>
                <w:b/>
                <w:sz w:val="18"/>
                <w:szCs w:val="18"/>
              </w:rPr>
              <w:t>Developing whole school values and vision</w:t>
            </w:r>
            <w:r w:rsidRPr="008130BE">
              <w:rPr>
                <w:sz w:val="18"/>
                <w:szCs w:val="18"/>
              </w:rPr>
              <w:t>:</w:t>
            </w:r>
          </w:p>
          <w:p w:rsidR="00482FD7" w:rsidRPr="008130BE" w:rsidRDefault="00482FD7" w:rsidP="00DD6DA6">
            <w:pPr>
              <w:pStyle w:val="NoSpacing"/>
              <w:numPr>
                <w:ilvl w:val="0"/>
                <w:numId w:val="2"/>
              </w:numPr>
              <w:rPr>
                <w:sz w:val="18"/>
                <w:szCs w:val="18"/>
              </w:rPr>
            </w:pPr>
            <w:r w:rsidRPr="008130BE">
              <w:rPr>
                <w:sz w:val="18"/>
                <w:szCs w:val="18"/>
              </w:rPr>
              <w:t>Staff</w:t>
            </w:r>
          </w:p>
          <w:p w:rsidR="00482FD7" w:rsidRPr="008130BE" w:rsidRDefault="00482FD7" w:rsidP="00DD6DA6">
            <w:pPr>
              <w:pStyle w:val="NoSpacing"/>
              <w:numPr>
                <w:ilvl w:val="0"/>
                <w:numId w:val="2"/>
              </w:numPr>
              <w:rPr>
                <w:sz w:val="18"/>
                <w:szCs w:val="18"/>
              </w:rPr>
            </w:pPr>
            <w:r w:rsidRPr="008130BE">
              <w:rPr>
                <w:sz w:val="18"/>
                <w:szCs w:val="18"/>
              </w:rPr>
              <w:t>Governors</w:t>
            </w:r>
          </w:p>
          <w:p w:rsidR="00482FD7" w:rsidRPr="008130BE" w:rsidRDefault="00482FD7" w:rsidP="00DD6DA6">
            <w:pPr>
              <w:pStyle w:val="NoSpacing"/>
              <w:numPr>
                <w:ilvl w:val="0"/>
                <w:numId w:val="2"/>
              </w:numPr>
              <w:rPr>
                <w:sz w:val="18"/>
                <w:szCs w:val="18"/>
              </w:rPr>
            </w:pPr>
            <w:r w:rsidRPr="008130BE">
              <w:rPr>
                <w:sz w:val="18"/>
                <w:szCs w:val="18"/>
              </w:rPr>
              <w:t>Pupils and parents</w:t>
            </w:r>
          </w:p>
        </w:tc>
        <w:tc>
          <w:tcPr>
            <w:tcW w:w="1843"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r>
      <w:tr w:rsidR="00482FD7" w:rsidRPr="008130BE" w:rsidTr="005E11E3">
        <w:tc>
          <w:tcPr>
            <w:tcW w:w="5103" w:type="dxa"/>
          </w:tcPr>
          <w:p w:rsidR="00482FD7" w:rsidRPr="008130BE" w:rsidRDefault="00482FD7" w:rsidP="00DD6DA6">
            <w:pPr>
              <w:pStyle w:val="NoSpacing"/>
              <w:rPr>
                <w:sz w:val="18"/>
                <w:szCs w:val="18"/>
              </w:rPr>
            </w:pPr>
            <w:r w:rsidRPr="005E6FB0">
              <w:rPr>
                <w:b/>
                <w:sz w:val="18"/>
                <w:szCs w:val="18"/>
              </w:rPr>
              <w:t>Support with the development of school improvement plan</w:t>
            </w:r>
            <w:r w:rsidRPr="008130BE">
              <w:rPr>
                <w:sz w:val="18"/>
                <w:szCs w:val="18"/>
              </w:rPr>
              <w:t>:</w:t>
            </w:r>
          </w:p>
          <w:p w:rsidR="00482FD7" w:rsidRPr="008130BE" w:rsidRDefault="00482FD7" w:rsidP="00DD6DA6">
            <w:pPr>
              <w:pStyle w:val="NoSpacing"/>
              <w:numPr>
                <w:ilvl w:val="0"/>
                <w:numId w:val="3"/>
              </w:numPr>
              <w:rPr>
                <w:sz w:val="18"/>
                <w:szCs w:val="18"/>
              </w:rPr>
            </w:pPr>
            <w:r w:rsidRPr="008130BE">
              <w:rPr>
                <w:sz w:val="18"/>
                <w:szCs w:val="18"/>
              </w:rPr>
              <w:t>Priorities</w:t>
            </w:r>
          </w:p>
          <w:p w:rsidR="00482FD7" w:rsidRPr="008130BE" w:rsidRDefault="00482FD7" w:rsidP="00DD6DA6">
            <w:pPr>
              <w:pStyle w:val="NoSpacing"/>
              <w:numPr>
                <w:ilvl w:val="0"/>
                <w:numId w:val="3"/>
              </w:numPr>
              <w:rPr>
                <w:sz w:val="18"/>
                <w:szCs w:val="18"/>
              </w:rPr>
            </w:pPr>
            <w:r w:rsidRPr="008130BE">
              <w:rPr>
                <w:sz w:val="18"/>
                <w:szCs w:val="18"/>
              </w:rPr>
              <w:t>Success criteria and milestones</w:t>
            </w:r>
          </w:p>
          <w:p w:rsidR="00482FD7" w:rsidRPr="008130BE" w:rsidRDefault="00482FD7" w:rsidP="00DD6DA6">
            <w:pPr>
              <w:pStyle w:val="NoSpacing"/>
              <w:numPr>
                <w:ilvl w:val="0"/>
                <w:numId w:val="3"/>
              </w:numPr>
              <w:rPr>
                <w:sz w:val="18"/>
                <w:szCs w:val="18"/>
              </w:rPr>
            </w:pPr>
            <w:r w:rsidRPr="008130BE">
              <w:rPr>
                <w:sz w:val="18"/>
                <w:szCs w:val="18"/>
              </w:rPr>
              <w:lastRenderedPageBreak/>
              <w:t>Actions and timescales</w:t>
            </w:r>
          </w:p>
          <w:p w:rsidR="00482FD7" w:rsidRPr="008130BE" w:rsidRDefault="00482FD7" w:rsidP="00DD6DA6">
            <w:pPr>
              <w:pStyle w:val="NoSpacing"/>
              <w:numPr>
                <w:ilvl w:val="0"/>
                <w:numId w:val="3"/>
              </w:numPr>
              <w:rPr>
                <w:sz w:val="18"/>
                <w:szCs w:val="18"/>
              </w:rPr>
            </w:pPr>
            <w:r w:rsidRPr="008130BE">
              <w:rPr>
                <w:sz w:val="18"/>
                <w:szCs w:val="18"/>
              </w:rPr>
              <w:t>Monitoring and evaluation</w:t>
            </w:r>
          </w:p>
        </w:tc>
        <w:tc>
          <w:tcPr>
            <w:tcW w:w="1843" w:type="dxa"/>
          </w:tcPr>
          <w:p w:rsidR="00482FD7" w:rsidRDefault="00482FD7" w:rsidP="006D3EFE">
            <w:pPr>
              <w:pStyle w:val="NoSpacing"/>
              <w:rPr>
                <w:sz w:val="18"/>
                <w:szCs w:val="18"/>
              </w:rPr>
            </w:pPr>
          </w:p>
        </w:tc>
        <w:tc>
          <w:tcPr>
            <w:tcW w:w="850"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r>
      <w:tr w:rsidR="00482FD7" w:rsidRPr="008130BE" w:rsidTr="005E11E3">
        <w:tc>
          <w:tcPr>
            <w:tcW w:w="5103" w:type="dxa"/>
          </w:tcPr>
          <w:p w:rsidR="00482FD7" w:rsidRPr="008130BE" w:rsidRDefault="00482FD7" w:rsidP="00DD6DA6">
            <w:pPr>
              <w:pStyle w:val="NoSpacing"/>
              <w:rPr>
                <w:sz w:val="18"/>
                <w:szCs w:val="18"/>
              </w:rPr>
            </w:pPr>
            <w:r w:rsidRPr="005E6FB0">
              <w:rPr>
                <w:b/>
                <w:sz w:val="18"/>
                <w:szCs w:val="18"/>
              </w:rPr>
              <w:lastRenderedPageBreak/>
              <w:t>Support with development of a robust school SEF</w:t>
            </w:r>
            <w:r w:rsidRPr="008130BE">
              <w:rPr>
                <w:sz w:val="18"/>
                <w:szCs w:val="18"/>
              </w:rPr>
              <w:t>:</w:t>
            </w:r>
          </w:p>
          <w:p w:rsidR="00482FD7" w:rsidRPr="008130BE" w:rsidRDefault="00482FD7" w:rsidP="00DD6DA6">
            <w:pPr>
              <w:pStyle w:val="NoSpacing"/>
              <w:numPr>
                <w:ilvl w:val="0"/>
                <w:numId w:val="4"/>
              </w:numPr>
              <w:rPr>
                <w:sz w:val="18"/>
                <w:szCs w:val="18"/>
              </w:rPr>
            </w:pPr>
            <w:r w:rsidRPr="008130BE">
              <w:rPr>
                <w:sz w:val="18"/>
                <w:szCs w:val="18"/>
              </w:rPr>
              <w:t>Evaluation matched to the Ofsted grade descriptors</w:t>
            </w:r>
          </w:p>
          <w:p w:rsidR="00482FD7" w:rsidRDefault="00482FD7" w:rsidP="00DD6DA6">
            <w:pPr>
              <w:pStyle w:val="NoSpacing"/>
              <w:numPr>
                <w:ilvl w:val="0"/>
                <w:numId w:val="4"/>
              </w:numPr>
              <w:rPr>
                <w:sz w:val="18"/>
                <w:szCs w:val="18"/>
              </w:rPr>
            </w:pPr>
            <w:r w:rsidRPr="008130BE">
              <w:rPr>
                <w:sz w:val="18"/>
                <w:szCs w:val="18"/>
              </w:rPr>
              <w:t>Linking SEF to school planning</w:t>
            </w:r>
          </w:p>
          <w:p w:rsidR="00482FD7" w:rsidRDefault="00482FD7" w:rsidP="008E34B2">
            <w:pPr>
              <w:pStyle w:val="NoSpacing"/>
              <w:numPr>
                <w:ilvl w:val="0"/>
                <w:numId w:val="5"/>
              </w:numPr>
              <w:rPr>
                <w:sz w:val="18"/>
                <w:szCs w:val="18"/>
              </w:rPr>
            </w:pPr>
            <w:r w:rsidRPr="008130BE">
              <w:rPr>
                <w:sz w:val="18"/>
                <w:szCs w:val="18"/>
              </w:rPr>
              <w:t>Are priorities appropriate?</w:t>
            </w:r>
          </w:p>
          <w:p w:rsidR="00482FD7" w:rsidRPr="008E34B2" w:rsidRDefault="00482FD7" w:rsidP="008E34B2">
            <w:pPr>
              <w:pStyle w:val="NoSpacing"/>
              <w:numPr>
                <w:ilvl w:val="0"/>
                <w:numId w:val="5"/>
              </w:numPr>
              <w:rPr>
                <w:sz w:val="18"/>
                <w:szCs w:val="18"/>
              </w:rPr>
            </w:pPr>
            <w:r w:rsidRPr="008E34B2">
              <w:rPr>
                <w:sz w:val="18"/>
                <w:szCs w:val="18"/>
              </w:rPr>
              <w:t>Is the SIP fit for purpose?</w:t>
            </w:r>
          </w:p>
        </w:tc>
        <w:tc>
          <w:tcPr>
            <w:tcW w:w="1843" w:type="dxa"/>
          </w:tcPr>
          <w:p w:rsidR="00482FD7" w:rsidRDefault="00482FD7" w:rsidP="006D3EFE">
            <w:pPr>
              <w:pStyle w:val="NoSpacing"/>
              <w:rPr>
                <w:sz w:val="18"/>
                <w:szCs w:val="18"/>
              </w:rPr>
            </w:pPr>
          </w:p>
        </w:tc>
        <w:tc>
          <w:tcPr>
            <w:tcW w:w="850"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r>
      <w:tr w:rsidR="00482FD7" w:rsidRPr="008130BE" w:rsidTr="005E11E3">
        <w:tc>
          <w:tcPr>
            <w:tcW w:w="5103" w:type="dxa"/>
          </w:tcPr>
          <w:p w:rsidR="00482FD7" w:rsidRPr="008130BE" w:rsidRDefault="00482FD7" w:rsidP="00DD6DA6">
            <w:pPr>
              <w:pStyle w:val="NoSpacing"/>
              <w:rPr>
                <w:sz w:val="18"/>
                <w:szCs w:val="18"/>
              </w:rPr>
            </w:pPr>
            <w:r w:rsidRPr="005E6FB0">
              <w:rPr>
                <w:b/>
                <w:sz w:val="18"/>
                <w:szCs w:val="18"/>
              </w:rPr>
              <w:t>Strategic leadership of teaching and learning including</w:t>
            </w:r>
            <w:r w:rsidRPr="008130BE">
              <w:rPr>
                <w:sz w:val="18"/>
                <w:szCs w:val="18"/>
              </w:rPr>
              <w:t>:</w:t>
            </w:r>
          </w:p>
          <w:p w:rsidR="00482FD7" w:rsidRPr="008130BE" w:rsidRDefault="00482FD7" w:rsidP="00F71A0A">
            <w:pPr>
              <w:pStyle w:val="NoSpacing"/>
              <w:numPr>
                <w:ilvl w:val="0"/>
                <w:numId w:val="6"/>
              </w:numPr>
              <w:rPr>
                <w:sz w:val="18"/>
                <w:szCs w:val="18"/>
              </w:rPr>
            </w:pPr>
            <w:r w:rsidRPr="008130BE">
              <w:rPr>
                <w:sz w:val="18"/>
                <w:szCs w:val="18"/>
              </w:rPr>
              <w:t>How you develop a whole school policy of expectations and support</w:t>
            </w:r>
          </w:p>
          <w:p w:rsidR="00482FD7" w:rsidRPr="008130BE" w:rsidRDefault="00482FD7" w:rsidP="00F71A0A">
            <w:pPr>
              <w:pStyle w:val="NoSpacing"/>
              <w:numPr>
                <w:ilvl w:val="0"/>
                <w:numId w:val="6"/>
              </w:numPr>
              <w:rPr>
                <w:sz w:val="18"/>
                <w:szCs w:val="18"/>
              </w:rPr>
            </w:pPr>
            <w:r w:rsidRPr="008130BE">
              <w:rPr>
                <w:sz w:val="18"/>
                <w:szCs w:val="18"/>
              </w:rPr>
              <w:t>What good learning should look like</w:t>
            </w:r>
          </w:p>
          <w:p w:rsidR="00482FD7" w:rsidRDefault="00482FD7" w:rsidP="00F71A0A">
            <w:pPr>
              <w:pStyle w:val="NoSpacing"/>
              <w:ind w:left="360"/>
              <w:rPr>
                <w:sz w:val="18"/>
                <w:szCs w:val="18"/>
              </w:rPr>
            </w:pPr>
            <w:r w:rsidRPr="008130BE">
              <w:rPr>
                <w:sz w:val="18"/>
                <w:szCs w:val="18"/>
              </w:rPr>
              <w:t>Management systems to monitor and challenge</w:t>
            </w:r>
            <w:r>
              <w:rPr>
                <w:sz w:val="18"/>
                <w:szCs w:val="18"/>
              </w:rPr>
              <w:t>:</w:t>
            </w:r>
          </w:p>
          <w:p w:rsidR="00482FD7" w:rsidRPr="008130BE" w:rsidRDefault="00482FD7" w:rsidP="00F71A0A">
            <w:pPr>
              <w:pStyle w:val="NoSpacing"/>
              <w:numPr>
                <w:ilvl w:val="0"/>
                <w:numId w:val="6"/>
              </w:numPr>
              <w:rPr>
                <w:sz w:val="18"/>
                <w:szCs w:val="18"/>
              </w:rPr>
            </w:pPr>
            <w:r w:rsidRPr="008130BE">
              <w:rPr>
                <w:sz w:val="18"/>
                <w:szCs w:val="18"/>
              </w:rPr>
              <w:t>Lesson observations</w:t>
            </w:r>
          </w:p>
          <w:p w:rsidR="00482FD7" w:rsidRPr="008130BE" w:rsidRDefault="00482FD7" w:rsidP="00F71A0A">
            <w:pPr>
              <w:pStyle w:val="NoSpacing"/>
              <w:numPr>
                <w:ilvl w:val="0"/>
                <w:numId w:val="6"/>
              </w:numPr>
              <w:rPr>
                <w:sz w:val="18"/>
                <w:szCs w:val="18"/>
              </w:rPr>
            </w:pPr>
            <w:r w:rsidRPr="008130BE">
              <w:rPr>
                <w:sz w:val="18"/>
                <w:szCs w:val="18"/>
              </w:rPr>
              <w:t>Work and planning scrutiny</w:t>
            </w:r>
          </w:p>
          <w:p w:rsidR="00482FD7" w:rsidRPr="008130BE" w:rsidRDefault="00482FD7" w:rsidP="00F71A0A">
            <w:pPr>
              <w:pStyle w:val="NoSpacing"/>
              <w:numPr>
                <w:ilvl w:val="0"/>
                <w:numId w:val="6"/>
              </w:numPr>
              <w:rPr>
                <w:sz w:val="18"/>
                <w:szCs w:val="18"/>
              </w:rPr>
            </w:pPr>
            <w:r w:rsidRPr="008130BE">
              <w:rPr>
                <w:sz w:val="18"/>
                <w:szCs w:val="18"/>
              </w:rPr>
              <w:t>In school tracking</w:t>
            </w:r>
          </w:p>
          <w:p w:rsidR="00482FD7" w:rsidRPr="008130BE" w:rsidRDefault="00482FD7" w:rsidP="00F71A0A">
            <w:pPr>
              <w:pStyle w:val="NoSpacing"/>
              <w:numPr>
                <w:ilvl w:val="0"/>
                <w:numId w:val="6"/>
              </w:numPr>
              <w:rPr>
                <w:sz w:val="18"/>
                <w:szCs w:val="18"/>
              </w:rPr>
            </w:pPr>
            <w:r w:rsidRPr="008130BE">
              <w:rPr>
                <w:sz w:val="18"/>
                <w:szCs w:val="18"/>
              </w:rPr>
              <w:t>Pupil voice</w:t>
            </w:r>
          </w:p>
        </w:tc>
        <w:tc>
          <w:tcPr>
            <w:tcW w:w="1843" w:type="dxa"/>
          </w:tcPr>
          <w:p w:rsidR="00482FD7"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r>
      <w:tr w:rsidR="00482FD7" w:rsidRPr="008130BE" w:rsidTr="005E11E3">
        <w:tc>
          <w:tcPr>
            <w:tcW w:w="5103" w:type="dxa"/>
          </w:tcPr>
          <w:p w:rsidR="00482FD7" w:rsidRPr="005E6FB0" w:rsidRDefault="00482FD7" w:rsidP="00DD6DA6">
            <w:pPr>
              <w:pStyle w:val="NoSpacing"/>
              <w:rPr>
                <w:b/>
                <w:sz w:val="18"/>
                <w:szCs w:val="18"/>
              </w:rPr>
            </w:pPr>
            <w:r w:rsidRPr="005E6FB0">
              <w:rPr>
                <w:b/>
                <w:sz w:val="18"/>
                <w:szCs w:val="18"/>
              </w:rPr>
              <w:t>Strategic leadership of the curriculum</w:t>
            </w:r>
          </w:p>
          <w:p w:rsidR="00482FD7" w:rsidRPr="008130BE" w:rsidRDefault="00482FD7" w:rsidP="00AC3504">
            <w:pPr>
              <w:pStyle w:val="NoSpacing"/>
              <w:numPr>
                <w:ilvl w:val="0"/>
                <w:numId w:val="7"/>
              </w:numPr>
              <w:rPr>
                <w:sz w:val="18"/>
                <w:szCs w:val="18"/>
              </w:rPr>
            </w:pPr>
            <w:r w:rsidRPr="008130BE">
              <w:rPr>
                <w:sz w:val="18"/>
                <w:szCs w:val="18"/>
              </w:rPr>
              <w:t>What curriculum is right for your pupils?</w:t>
            </w:r>
          </w:p>
          <w:p w:rsidR="00482FD7" w:rsidRPr="008130BE" w:rsidRDefault="00482FD7" w:rsidP="00AC3504">
            <w:pPr>
              <w:pStyle w:val="NoSpacing"/>
              <w:numPr>
                <w:ilvl w:val="0"/>
                <w:numId w:val="7"/>
              </w:numPr>
              <w:rPr>
                <w:sz w:val="18"/>
                <w:szCs w:val="18"/>
              </w:rPr>
            </w:pPr>
            <w:r w:rsidRPr="008130BE">
              <w:rPr>
                <w:sz w:val="18"/>
                <w:szCs w:val="18"/>
              </w:rPr>
              <w:t>How to support staff to develop a whole school curriculum map.</w:t>
            </w:r>
          </w:p>
        </w:tc>
        <w:tc>
          <w:tcPr>
            <w:tcW w:w="1843" w:type="dxa"/>
          </w:tcPr>
          <w:p w:rsidR="00482FD7"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r>
      <w:tr w:rsidR="00482FD7" w:rsidRPr="008130BE" w:rsidTr="005E11E3">
        <w:tc>
          <w:tcPr>
            <w:tcW w:w="5103" w:type="dxa"/>
          </w:tcPr>
          <w:p w:rsidR="00482FD7" w:rsidRPr="005E6FB0" w:rsidRDefault="00482FD7" w:rsidP="00DD6DA6">
            <w:pPr>
              <w:pStyle w:val="NoSpacing"/>
              <w:rPr>
                <w:b/>
                <w:sz w:val="18"/>
                <w:szCs w:val="18"/>
              </w:rPr>
            </w:pPr>
            <w:r w:rsidRPr="005E6FB0">
              <w:rPr>
                <w:b/>
                <w:sz w:val="18"/>
                <w:szCs w:val="18"/>
              </w:rPr>
              <w:t>Leadership in a small school – getting the most from your team:</w:t>
            </w:r>
          </w:p>
          <w:p w:rsidR="00482FD7" w:rsidRPr="008130BE" w:rsidRDefault="00482FD7" w:rsidP="00AC3504">
            <w:pPr>
              <w:pStyle w:val="NoSpacing"/>
              <w:numPr>
                <w:ilvl w:val="0"/>
                <w:numId w:val="8"/>
              </w:numPr>
              <w:rPr>
                <w:sz w:val="18"/>
                <w:szCs w:val="18"/>
              </w:rPr>
            </w:pPr>
            <w:r w:rsidRPr="008130BE">
              <w:rPr>
                <w:sz w:val="18"/>
                <w:szCs w:val="18"/>
              </w:rPr>
              <w:t>Roles and responsibilities</w:t>
            </w:r>
          </w:p>
          <w:p w:rsidR="00482FD7" w:rsidRPr="008130BE" w:rsidRDefault="00482FD7" w:rsidP="00AC3504">
            <w:pPr>
              <w:pStyle w:val="NoSpacing"/>
              <w:numPr>
                <w:ilvl w:val="0"/>
                <w:numId w:val="8"/>
              </w:numPr>
              <w:rPr>
                <w:sz w:val="18"/>
                <w:szCs w:val="18"/>
              </w:rPr>
            </w:pPr>
            <w:r w:rsidRPr="008130BE">
              <w:rPr>
                <w:sz w:val="18"/>
                <w:szCs w:val="18"/>
              </w:rPr>
              <w:t>Curriculum planning</w:t>
            </w:r>
          </w:p>
          <w:p w:rsidR="00482FD7" w:rsidRPr="008130BE" w:rsidRDefault="00482FD7" w:rsidP="00AC3504">
            <w:pPr>
              <w:pStyle w:val="NoSpacing"/>
              <w:numPr>
                <w:ilvl w:val="0"/>
                <w:numId w:val="8"/>
              </w:numPr>
              <w:rPr>
                <w:sz w:val="18"/>
                <w:szCs w:val="18"/>
              </w:rPr>
            </w:pPr>
            <w:r w:rsidRPr="008130BE">
              <w:rPr>
                <w:sz w:val="18"/>
                <w:szCs w:val="18"/>
              </w:rPr>
              <w:t>Monitoring and evaluation</w:t>
            </w:r>
          </w:p>
        </w:tc>
        <w:tc>
          <w:tcPr>
            <w:tcW w:w="1843" w:type="dxa"/>
          </w:tcPr>
          <w:p w:rsidR="00482FD7"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c>
          <w:tcPr>
            <w:tcW w:w="851" w:type="dxa"/>
          </w:tcPr>
          <w:p w:rsidR="00482FD7" w:rsidRPr="008130BE" w:rsidRDefault="00482FD7" w:rsidP="00DD6DA6">
            <w:pPr>
              <w:pStyle w:val="NoSpacing"/>
              <w:rPr>
                <w:sz w:val="18"/>
                <w:szCs w:val="18"/>
              </w:rPr>
            </w:pPr>
          </w:p>
        </w:tc>
        <w:tc>
          <w:tcPr>
            <w:tcW w:w="850" w:type="dxa"/>
          </w:tcPr>
          <w:p w:rsidR="00482FD7" w:rsidRPr="008130BE" w:rsidRDefault="00482FD7" w:rsidP="00DD6DA6">
            <w:pPr>
              <w:pStyle w:val="NoSpacing"/>
              <w:rPr>
                <w:sz w:val="18"/>
                <w:szCs w:val="18"/>
              </w:rPr>
            </w:pPr>
          </w:p>
        </w:tc>
      </w:tr>
    </w:tbl>
    <w:p w:rsidR="00BA59D5" w:rsidRDefault="00BA59D5"/>
    <w:tbl>
      <w:tblPr>
        <w:tblStyle w:val="TableGrid"/>
        <w:tblW w:w="0" w:type="auto"/>
        <w:tblInd w:w="1000" w:type="dxa"/>
        <w:tblLook w:val="04A0" w:firstRow="1" w:lastRow="0" w:firstColumn="1" w:lastColumn="0" w:noHBand="0" w:noVBand="1"/>
      </w:tblPr>
      <w:tblGrid>
        <w:gridCol w:w="5098"/>
        <w:gridCol w:w="1843"/>
        <w:gridCol w:w="851"/>
        <w:gridCol w:w="850"/>
        <w:gridCol w:w="851"/>
      </w:tblGrid>
      <w:tr w:rsidR="00910617" w:rsidTr="005E11E3">
        <w:tc>
          <w:tcPr>
            <w:tcW w:w="5098" w:type="dxa"/>
            <w:shd w:val="clear" w:color="auto" w:fill="D9D9D9" w:themeFill="background1" w:themeFillShade="D9"/>
            <w:vAlign w:val="center"/>
          </w:tcPr>
          <w:p w:rsidR="004A2F51" w:rsidRPr="004A2F51" w:rsidRDefault="004A2F51" w:rsidP="004A2F51">
            <w:pPr>
              <w:pStyle w:val="NoSpacing"/>
              <w:jc w:val="center"/>
              <w:rPr>
                <w:b/>
                <w:u w:val="single"/>
              </w:rPr>
            </w:pPr>
            <w:r w:rsidRPr="004A2F51">
              <w:rPr>
                <w:b/>
                <w:u w:val="single"/>
              </w:rPr>
              <w:t>Quality of Leadership and Management</w:t>
            </w:r>
          </w:p>
          <w:p w:rsidR="004A2F51" w:rsidRDefault="004A2F51" w:rsidP="004A2F51">
            <w:pPr>
              <w:pStyle w:val="NoSpacing"/>
              <w:jc w:val="center"/>
              <w:rPr>
                <w:b/>
                <w:sz w:val="18"/>
                <w:szCs w:val="18"/>
              </w:rPr>
            </w:pPr>
          </w:p>
          <w:p w:rsidR="00910617" w:rsidRDefault="00910617" w:rsidP="004A2F51">
            <w:pPr>
              <w:pStyle w:val="NoSpacing"/>
              <w:jc w:val="center"/>
              <w:rPr>
                <w:b/>
                <w:sz w:val="18"/>
                <w:szCs w:val="18"/>
              </w:rPr>
            </w:pPr>
            <w:r>
              <w:rPr>
                <w:b/>
                <w:sz w:val="18"/>
                <w:szCs w:val="18"/>
              </w:rPr>
              <w:t>E</w:t>
            </w:r>
            <w:r w:rsidR="004A2F51">
              <w:rPr>
                <w:b/>
                <w:sz w:val="18"/>
                <w:szCs w:val="18"/>
              </w:rPr>
              <w:t xml:space="preserve">KLA NPQML and NPQSL programmes </w:t>
            </w:r>
          </w:p>
          <w:p w:rsidR="004A2F51" w:rsidRPr="008130BE" w:rsidRDefault="004A2F51" w:rsidP="004A2F51">
            <w:pPr>
              <w:pStyle w:val="NoSpacing"/>
              <w:jc w:val="center"/>
              <w:rPr>
                <w:b/>
                <w:sz w:val="18"/>
                <w:szCs w:val="18"/>
              </w:rPr>
            </w:pPr>
          </w:p>
        </w:tc>
        <w:tc>
          <w:tcPr>
            <w:tcW w:w="1843" w:type="dxa"/>
            <w:shd w:val="clear" w:color="auto" w:fill="D9D9D9" w:themeFill="background1" w:themeFillShade="D9"/>
          </w:tcPr>
          <w:p w:rsidR="00910617" w:rsidRPr="00482FD7" w:rsidRDefault="00910617" w:rsidP="00910617">
            <w:pPr>
              <w:pStyle w:val="NoSpacing"/>
              <w:jc w:val="center"/>
              <w:rPr>
                <w:b/>
                <w:sz w:val="18"/>
                <w:szCs w:val="18"/>
              </w:rPr>
            </w:pPr>
            <w:r w:rsidRPr="00482FD7">
              <w:rPr>
                <w:b/>
                <w:sz w:val="18"/>
                <w:szCs w:val="18"/>
              </w:rPr>
              <w:t>Phase:</w:t>
            </w:r>
          </w:p>
          <w:p w:rsidR="00910617" w:rsidRPr="008130BE" w:rsidRDefault="00910617" w:rsidP="00910617">
            <w:pPr>
              <w:pStyle w:val="NoSpacing"/>
              <w:jc w:val="center"/>
              <w:rPr>
                <w:b/>
                <w:sz w:val="18"/>
                <w:szCs w:val="18"/>
              </w:rPr>
            </w:pPr>
            <w:r w:rsidRPr="00482FD7">
              <w:rPr>
                <w:b/>
                <w:sz w:val="18"/>
                <w:szCs w:val="18"/>
              </w:rPr>
              <w:t xml:space="preserve">(EYFS/KS2/Secondary </w:t>
            </w:r>
            <w:proofErr w:type="spellStart"/>
            <w:r w:rsidRPr="00482FD7">
              <w:rPr>
                <w:b/>
                <w:sz w:val="18"/>
                <w:szCs w:val="18"/>
              </w:rPr>
              <w:t>etc</w:t>
            </w:r>
            <w:proofErr w:type="spellEnd"/>
            <w:r w:rsidRPr="00482FD7">
              <w:rPr>
                <w:b/>
                <w:sz w:val="18"/>
                <w:szCs w:val="18"/>
              </w:rPr>
              <w:t>)</w:t>
            </w:r>
          </w:p>
        </w:tc>
        <w:tc>
          <w:tcPr>
            <w:tcW w:w="851" w:type="dxa"/>
            <w:shd w:val="clear" w:color="auto" w:fill="D9D9D9" w:themeFill="background1" w:themeFillShade="D9"/>
            <w:vAlign w:val="center"/>
          </w:tcPr>
          <w:p w:rsidR="00910617" w:rsidRPr="008130BE" w:rsidRDefault="00910617" w:rsidP="00910617">
            <w:pPr>
              <w:pStyle w:val="NoSpacing"/>
              <w:jc w:val="center"/>
              <w:rPr>
                <w:b/>
                <w:sz w:val="18"/>
                <w:szCs w:val="18"/>
              </w:rPr>
            </w:pPr>
            <w:r w:rsidRPr="008130BE">
              <w:rPr>
                <w:b/>
                <w:sz w:val="18"/>
                <w:szCs w:val="18"/>
              </w:rPr>
              <w:t>High Priority</w:t>
            </w:r>
          </w:p>
          <w:p w:rsidR="00910617" w:rsidRPr="008130BE" w:rsidRDefault="00910617" w:rsidP="00910617">
            <w:pPr>
              <w:pStyle w:val="NoSpacing"/>
              <w:jc w:val="center"/>
              <w:rPr>
                <w:b/>
                <w:sz w:val="18"/>
                <w:szCs w:val="18"/>
              </w:rPr>
            </w:pPr>
            <w:r w:rsidRPr="008130BE">
              <w:rPr>
                <w:b/>
                <w:sz w:val="18"/>
                <w:szCs w:val="18"/>
              </w:rPr>
              <w:t>Yes</w:t>
            </w:r>
          </w:p>
        </w:tc>
        <w:tc>
          <w:tcPr>
            <w:tcW w:w="850" w:type="dxa"/>
            <w:shd w:val="clear" w:color="auto" w:fill="D9D9D9" w:themeFill="background1" w:themeFillShade="D9"/>
            <w:vAlign w:val="center"/>
          </w:tcPr>
          <w:p w:rsidR="00910617" w:rsidRPr="008130BE" w:rsidRDefault="00910617" w:rsidP="00910617">
            <w:pPr>
              <w:pStyle w:val="NoSpacing"/>
              <w:jc w:val="center"/>
              <w:rPr>
                <w:b/>
                <w:sz w:val="18"/>
                <w:szCs w:val="18"/>
              </w:rPr>
            </w:pPr>
            <w:r w:rsidRPr="008130BE">
              <w:rPr>
                <w:b/>
                <w:sz w:val="18"/>
                <w:szCs w:val="18"/>
              </w:rPr>
              <w:t>Medium Priority</w:t>
            </w:r>
          </w:p>
          <w:p w:rsidR="00910617" w:rsidRPr="008130BE" w:rsidRDefault="00910617" w:rsidP="00910617">
            <w:pPr>
              <w:pStyle w:val="NoSpacing"/>
              <w:jc w:val="center"/>
              <w:rPr>
                <w:b/>
                <w:sz w:val="18"/>
                <w:szCs w:val="18"/>
              </w:rPr>
            </w:pPr>
            <w:r w:rsidRPr="008130BE">
              <w:rPr>
                <w:b/>
                <w:sz w:val="18"/>
                <w:szCs w:val="18"/>
              </w:rPr>
              <w:t>Maybe</w:t>
            </w:r>
          </w:p>
        </w:tc>
        <w:tc>
          <w:tcPr>
            <w:tcW w:w="851" w:type="dxa"/>
            <w:shd w:val="clear" w:color="auto" w:fill="D9D9D9" w:themeFill="background1" w:themeFillShade="D9"/>
            <w:vAlign w:val="center"/>
          </w:tcPr>
          <w:p w:rsidR="00910617" w:rsidRPr="008130BE" w:rsidRDefault="00910617" w:rsidP="00910617">
            <w:pPr>
              <w:pStyle w:val="NoSpacing"/>
              <w:jc w:val="center"/>
              <w:rPr>
                <w:b/>
                <w:sz w:val="18"/>
                <w:szCs w:val="18"/>
              </w:rPr>
            </w:pPr>
            <w:r w:rsidRPr="008130BE">
              <w:rPr>
                <w:b/>
                <w:sz w:val="18"/>
                <w:szCs w:val="18"/>
              </w:rPr>
              <w:t>Low Priority</w:t>
            </w:r>
          </w:p>
          <w:p w:rsidR="00910617" w:rsidRPr="008130BE" w:rsidRDefault="00910617" w:rsidP="00910617">
            <w:pPr>
              <w:pStyle w:val="NoSpacing"/>
              <w:jc w:val="center"/>
              <w:rPr>
                <w:b/>
                <w:sz w:val="18"/>
                <w:szCs w:val="18"/>
              </w:rPr>
            </w:pPr>
            <w:r w:rsidRPr="008130BE">
              <w:rPr>
                <w:b/>
                <w:sz w:val="18"/>
                <w:szCs w:val="18"/>
              </w:rPr>
              <w:t>No</w:t>
            </w:r>
          </w:p>
        </w:tc>
      </w:tr>
      <w:tr w:rsidR="00910617" w:rsidTr="005E11E3">
        <w:tc>
          <w:tcPr>
            <w:tcW w:w="5098" w:type="dxa"/>
          </w:tcPr>
          <w:p w:rsidR="003D1F82" w:rsidRPr="005E6FB0" w:rsidRDefault="003D1F82" w:rsidP="00910617">
            <w:pPr>
              <w:rPr>
                <w:b/>
                <w:sz w:val="18"/>
                <w:szCs w:val="18"/>
              </w:rPr>
            </w:pPr>
            <w:r w:rsidRPr="005E6FB0">
              <w:rPr>
                <w:b/>
                <w:sz w:val="18"/>
                <w:szCs w:val="18"/>
              </w:rPr>
              <w:t>Developing M</w:t>
            </w:r>
            <w:r w:rsidR="00910617" w:rsidRPr="005E6FB0">
              <w:rPr>
                <w:b/>
                <w:sz w:val="18"/>
                <w:szCs w:val="18"/>
              </w:rPr>
              <w:t>iddle leaders</w:t>
            </w:r>
          </w:p>
          <w:p w:rsidR="003D1F82" w:rsidRDefault="003D1F82" w:rsidP="00910617">
            <w:pPr>
              <w:rPr>
                <w:sz w:val="18"/>
                <w:szCs w:val="18"/>
              </w:rPr>
            </w:pPr>
          </w:p>
          <w:p w:rsidR="003D1F82" w:rsidRDefault="003D1F82" w:rsidP="003D1F82">
            <w:pPr>
              <w:rPr>
                <w:sz w:val="18"/>
                <w:szCs w:val="18"/>
              </w:rPr>
            </w:pPr>
            <w:r w:rsidRPr="003D1F82">
              <w:rPr>
                <w:sz w:val="18"/>
                <w:szCs w:val="18"/>
              </w:rPr>
              <w:t>The National Professional Qualification for Middle Leadership (NPQML) is a new qualification that provides national recognition of your leadership development and professional achievement as a middle leader.</w:t>
            </w:r>
          </w:p>
          <w:p w:rsidR="003D1F82" w:rsidRPr="003D1F82" w:rsidRDefault="003D1F82" w:rsidP="003D1F82">
            <w:pPr>
              <w:rPr>
                <w:sz w:val="18"/>
                <w:szCs w:val="18"/>
              </w:rPr>
            </w:pPr>
          </w:p>
          <w:p w:rsidR="003D1F82" w:rsidRPr="003D1F82" w:rsidRDefault="003D1F82" w:rsidP="003D1F82">
            <w:pPr>
              <w:rPr>
                <w:sz w:val="18"/>
                <w:szCs w:val="18"/>
              </w:rPr>
            </w:pPr>
            <w:r w:rsidRPr="003D1F82">
              <w:rPr>
                <w:sz w:val="18"/>
                <w:szCs w:val="18"/>
              </w:rPr>
              <w:t>1.</w:t>
            </w:r>
            <w:r>
              <w:rPr>
                <w:sz w:val="18"/>
                <w:szCs w:val="18"/>
              </w:rPr>
              <w:t xml:space="preserve"> </w:t>
            </w:r>
            <w:r w:rsidRPr="003D1F82">
              <w:rPr>
                <w:sz w:val="18"/>
                <w:szCs w:val="18"/>
              </w:rPr>
              <w:t>NPQML is aimed at individuals with responsibility for leading a team, including key stage/subject/ curriculum leaders, heads of department and pastoral leaders.</w:t>
            </w:r>
          </w:p>
          <w:p w:rsidR="003D1F82" w:rsidRPr="003D1F82" w:rsidRDefault="003D1F82" w:rsidP="003D1F82">
            <w:pPr>
              <w:rPr>
                <w:sz w:val="18"/>
                <w:szCs w:val="18"/>
              </w:rPr>
            </w:pPr>
            <w:r w:rsidRPr="003D1F82">
              <w:rPr>
                <w:sz w:val="18"/>
                <w:szCs w:val="18"/>
              </w:rPr>
              <w:t>2.</w:t>
            </w:r>
            <w:r>
              <w:rPr>
                <w:sz w:val="18"/>
                <w:szCs w:val="18"/>
              </w:rPr>
              <w:t xml:space="preserve"> </w:t>
            </w:r>
            <w:r w:rsidRPr="003D1F82">
              <w:rPr>
                <w:sz w:val="18"/>
                <w:szCs w:val="18"/>
              </w:rPr>
              <w:t>The qualification is designed to support you in becoming a highly effective middle leader, with the skills, confidence and knowledge to drive successful team performance and improved classroom practice.</w:t>
            </w:r>
          </w:p>
          <w:p w:rsidR="003D1F82" w:rsidRDefault="003D1F82" w:rsidP="003D1F82">
            <w:pPr>
              <w:rPr>
                <w:sz w:val="18"/>
                <w:szCs w:val="18"/>
              </w:rPr>
            </w:pPr>
            <w:r w:rsidRPr="003D1F82">
              <w:rPr>
                <w:sz w:val="18"/>
                <w:szCs w:val="18"/>
              </w:rPr>
              <w:t>3.</w:t>
            </w:r>
            <w:r>
              <w:rPr>
                <w:sz w:val="18"/>
                <w:szCs w:val="18"/>
              </w:rPr>
              <w:t xml:space="preserve"> </w:t>
            </w:r>
            <w:r w:rsidRPr="003D1F82">
              <w:rPr>
                <w:sz w:val="18"/>
                <w:szCs w:val="18"/>
              </w:rPr>
              <w:t>To achieve the NPQML qualification you'll need to successfully complete two essential modules and one further, elective module, which you are free to choose from a wide range of options</w:t>
            </w:r>
          </w:p>
          <w:p w:rsidR="00910617" w:rsidRPr="00910617" w:rsidRDefault="00910617" w:rsidP="00910617">
            <w:pPr>
              <w:rPr>
                <w:sz w:val="18"/>
                <w:szCs w:val="18"/>
              </w:rPr>
            </w:pPr>
            <w:r>
              <w:tab/>
            </w:r>
          </w:p>
        </w:tc>
        <w:tc>
          <w:tcPr>
            <w:tcW w:w="1843" w:type="dxa"/>
          </w:tcPr>
          <w:p w:rsidR="00910617" w:rsidRDefault="00910617" w:rsidP="00910617"/>
        </w:tc>
        <w:tc>
          <w:tcPr>
            <w:tcW w:w="851" w:type="dxa"/>
          </w:tcPr>
          <w:p w:rsidR="00910617" w:rsidRDefault="00910617" w:rsidP="00910617"/>
        </w:tc>
        <w:tc>
          <w:tcPr>
            <w:tcW w:w="850" w:type="dxa"/>
          </w:tcPr>
          <w:p w:rsidR="00910617" w:rsidRDefault="00910617" w:rsidP="00910617"/>
        </w:tc>
        <w:tc>
          <w:tcPr>
            <w:tcW w:w="851" w:type="dxa"/>
          </w:tcPr>
          <w:p w:rsidR="00910617" w:rsidRDefault="00910617" w:rsidP="00910617"/>
        </w:tc>
      </w:tr>
      <w:tr w:rsidR="00910617" w:rsidTr="005E11E3">
        <w:tc>
          <w:tcPr>
            <w:tcW w:w="5098" w:type="dxa"/>
          </w:tcPr>
          <w:p w:rsidR="00910617" w:rsidRPr="005E6FB0" w:rsidRDefault="00910617" w:rsidP="00910617">
            <w:pPr>
              <w:rPr>
                <w:b/>
                <w:sz w:val="18"/>
                <w:szCs w:val="18"/>
              </w:rPr>
            </w:pPr>
            <w:r w:rsidRPr="005E6FB0">
              <w:rPr>
                <w:b/>
                <w:sz w:val="18"/>
                <w:szCs w:val="18"/>
              </w:rPr>
              <w:t>Developing Senior Leaders</w:t>
            </w:r>
          </w:p>
          <w:p w:rsidR="003D1F82" w:rsidRDefault="003D1F82" w:rsidP="00910617">
            <w:pPr>
              <w:rPr>
                <w:sz w:val="18"/>
                <w:szCs w:val="18"/>
              </w:rPr>
            </w:pPr>
          </w:p>
          <w:p w:rsidR="003D1F82" w:rsidRDefault="003D1F82" w:rsidP="003D1F82">
            <w:pPr>
              <w:rPr>
                <w:sz w:val="18"/>
                <w:szCs w:val="18"/>
              </w:rPr>
            </w:pPr>
            <w:r w:rsidRPr="003D1F82">
              <w:rPr>
                <w:sz w:val="18"/>
                <w:szCs w:val="18"/>
              </w:rPr>
              <w:t>The National Professional Qualification for Senior Leadership (NPQSL) is a new qualification that provides national recognition of your leadership development and professional achievement as a senior leader.</w:t>
            </w:r>
          </w:p>
          <w:p w:rsidR="003D1F82" w:rsidRPr="003D1F82" w:rsidRDefault="003D1F82" w:rsidP="003D1F82">
            <w:pPr>
              <w:rPr>
                <w:sz w:val="18"/>
                <w:szCs w:val="18"/>
              </w:rPr>
            </w:pPr>
          </w:p>
          <w:p w:rsidR="003D1F82" w:rsidRPr="003D1F82" w:rsidRDefault="003D1F82" w:rsidP="003D1F82">
            <w:pPr>
              <w:rPr>
                <w:sz w:val="18"/>
                <w:szCs w:val="18"/>
              </w:rPr>
            </w:pPr>
            <w:r w:rsidRPr="003D1F82">
              <w:rPr>
                <w:sz w:val="18"/>
                <w:szCs w:val="18"/>
              </w:rPr>
              <w:t>1.</w:t>
            </w:r>
            <w:r>
              <w:rPr>
                <w:sz w:val="18"/>
                <w:szCs w:val="18"/>
              </w:rPr>
              <w:t xml:space="preserve"> </w:t>
            </w:r>
            <w:r w:rsidRPr="003D1F82">
              <w:rPr>
                <w:sz w:val="18"/>
                <w:szCs w:val="18"/>
              </w:rPr>
              <w:t xml:space="preserve">NPQSL is for those individuals who not only have responsibility for leading a team, but are also involved in leading a range of issues that affect the whole school or organisation. It's aimed at senior leaders, including experienced middle leaders, assistant heads, SENCOs and advanced skills teachers and other senior staff </w:t>
            </w:r>
            <w:r w:rsidRPr="003D1F82">
              <w:rPr>
                <w:sz w:val="18"/>
                <w:szCs w:val="18"/>
              </w:rPr>
              <w:lastRenderedPageBreak/>
              <w:t>looking for further professional development but not aspiring to headship at this stage in their career.</w:t>
            </w:r>
          </w:p>
          <w:p w:rsidR="003D1F82" w:rsidRPr="003D1F82" w:rsidRDefault="003D1F82" w:rsidP="003D1F82">
            <w:pPr>
              <w:rPr>
                <w:sz w:val="18"/>
                <w:szCs w:val="18"/>
              </w:rPr>
            </w:pPr>
            <w:r w:rsidRPr="003D1F82">
              <w:rPr>
                <w:sz w:val="18"/>
                <w:szCs w:val="18"/>
              </w:rPr>
              <w:t>2.</w:t>
            </w:r>
            <w:r>
              <w:rPr>
                <w:sz w:val="18"/>
                <w:szCs w:val="18"/>
              </w:rPr>
              <w:t xml:space="preserve"> </w:t>
            </w:r>
            <w:r w:rsidRPr="003D1F82">
              <w:rPr>
                <w:sz w:val="18"/>
                <w:szCs w:val="18"/>
              </w:rPr>
              <w:t>The qualification will support you in becoming a highly effective senior leader with the skills, confidence and knowledge to contribute to the strategic development of your school or organisation as part of the senior leadership team.</w:t>
            </w:r>
          </w:p>
          <w:p w:rsidR="003D1F82" w:rsidRDefault="003D1F82" w:rsidP="003D1F82">
            <w:pPr>
              <w:rPr>
                <w:sz w:val="18"/>
                <w:szCs w:val="18"/>
              </w:rPr>
            </w:pPr>
            <w:r w:rsidRPr="003D1F82">
              <w:rPr>
                <w:sz w:val="18"/>
                <w:szCs w:val="18"/>
              </w:rPr>
              <w:t>3.</w:t>
            </w:r>
            <w:r>
              <w:rPr>
                <w:sz w:val="18"/>
                <w:szCs w:val="18"/>
              </w:rPr>
              <w:t xml:space="preserve"> </w:t>
            </w:r>
            <w:r w:rsidRPr="003D1F82">
              <w:rPr>
                <w:sz w:val="18"/>
                <w:szCs w:val="18"/>
              </w:rPr>
              <w:t>To achieve the NPQSL qualification you'll need to successfully complete two essential modules and two further elective modules, which you are free to choose from a wide range of options</w:t>
            </w:r>
          </w:p>
          <w:p w:rsidR="003D1F82" w:rsidRDefault="003D1F82" w:rsidP="00910617">
            <w:pPr>
              <w:rPr>
                <w:sz w:val="18"/>
                <w:szCs w:val="18"/>
              </w:rPr>
            </w:pPr>
          </w:p>
        </w:tc>
        <w:tc>
          <w:tcPr>
            <w:tcW w:w="1843" w:type="dxa"/>
          </w:tcPr>
          <w:p w:rsidR="00910617" w:rsidRDefault="00910617" w:rsidP="00910617"/>
        </w:tc>
        <w:tc>
          <w:tcPr>
            <w:tcW w:w="851" w:type="dxa"/>
          </w:tcPr>
          <w:p w:rsidR="00910617" w:rsidRDefault="00910617" w:rsidP="00910617"/>
        </w:tc>
        <w:tc>
          <w:tcPr>
            <w:tcW w:w="850" w:type="dxa"/>
          </w:tcPr>
          <w:p w:rsidR="00910617" w:rsidRDefault="00910617" w:rsidP="00910617"/>
        </w:tc>
        <w:tc>
          <w:tcPr>
            <w:tcW w:w="851" w:type="dxa"/>
          </w:tcPr>
          <w:p w:rsidR="00910617" w:rsidRDefault="00910617" w:rsidP="00910617"/>
        </w:tc>
      </w:tr>
    </w:tbl>
    <w:p w:rsidR="00910617" w:rsidRDefault="00910617"/>
    <w:p w:rsidR="003D1F82" w:rsidRDefault="003D1F82"/>
    <w:tbl>
      <w:tblPr>
        <w:tblStyle w:val="TableGrid"/>
        <w:tblW w:w="0" w:type="auto"/>
        <w:tblInd w:w="985" w:type="dxa"/>
        <w:tblLook w:val="04A0" w:firstRow="1" w:lastRow="0" w:firstColumn="1" w:lastColumn="0" w:noHBand="0" w:noVBand="1"/>
      </w:tblPr>
      <w:tblGrid>
        <w:gridCol w:w="5098"/>
        <w:gridCol w:w="1843"/>
        <w:gridCol w:w="851"/>
        <w:gridCol w:w="850"/>
        <w:gridCol w:w="851"/>
      </w:tblGrid>
      <w:tr w:rsidR="003D1F82" w:rsidTr="005E11E3">
        <w:tc>
          <w:tcPr>
            <w:tcW w:w="5098" w:type="dxa"/>
            <w:shd w:val="clear" w:color="auto" w:fill="D9D9D9" w:themeFill="background1" w:themeFillShade="D9"/>
            <w:vAlign w:val="center"/>
          </w:tcPr>
          <w:p w:rsidR="003D1F82" w:rsidRPr="004A2F51" w:rsidRDefault="003D1F82" w:rsidP="003D1F82">
            <w:pPr>
              <w:pStyle w:val="NoSpacing"/>
              <w:jc w:val="center"/>
              <w:rPr>
                <w:b/>
                <w:u w:val="single"/>
              </w:rPr>
            </w:pPr>
            <w:r w:rsidRPr="004A2F51">
              <w:rPr>
                <w:b/>
                <w:u w:val="single"/>
              </w:rPr>
              <w:t>Quality of Leadership and Management</w:t>
            </w:r>
          </w:p>
          <w:p w:rsidR="003D1F82" w:rsidRDefault="003D1F82" w:rsidP="003D1F82">
            <w:pPr>
              <w:pStyle w:val="NoSpacing"/>
              <w:jc w:val="center"/>
              <w:rPr>
                <w:b/>
                <w:sz w:val="18"/>
                <w:szCs w:val="18"/>
              </w:rPr>
            </w:pPr>
          </w:p>
          <w:p w:rsidR="003D1F82" w:rsidRDefault="003D1F82" w:rsidP="003D1F82">
            <w:pPr>
              <w:pStyle w:val="NoSpacing"/>
              <w:jc w:val="center"/>
              <w:rPr>
                <w:b/>
                <w:sz w:val="18"/>
                <w:szCs w:val="18"/>
              </w:rPr>
            </w:pPr>
            <w:r>
              <w:rPr>
                <w:b/>
                <w:sz w:val="18"/>
                <w:szCs w:val="18"/>
              </w:rPr>
              <w:t>Support for New Heads</w:t>
            </w:r>
          </w:p>
          <w:p w:rsidR="003D1F82" w:rsidRPr="008130BE" w:rsidRDefault="003D1F82" w:rsidP="003D1F82">
            <w:pPr>
              <w:pStyle w:val="NoSpacing"/>
              <w:jc w:val="center"/>
              <w:rPr>
                <w:b/>
                <w:sz w:val="18"/>
                <w:szCs w:val="18"/>
              </w:rPr>
            </w:pPr>
          </w:p>
        </w:tc>
        <w:tc>
          <w:tcPr>
            <w:tcW w:w="1843" w:type="dxa"/>
            <w:shd w:val="clear" w:color="auto" w:fill="D9D9D9" w:themeFill="background1" w:themeFillShade="D9"/>
          </w:tcPr>
          <w:p w:rsidR="003D1F82" w:rsidRPr="00482FD7" w:rsidRDefault="003D1F82" w:rsidP="003D1F82">
            <w:pPr>
              <w:pStyle w:val="NoSpacing"/>
              <w:jc w:val="center"/>
              <w:rPr>
                <w:b/>
                <w:sz w:val="18"/>
                <w:szCs w:val="18"/>
              </w:rPr>
            </w:pPr>
            <w:r w:rsidRPr="00482FD7">
              <w:rPr>
                <w:b/>
                <w:sz w:val="18"/>
                <w:szCs w:val="18"/>
              </w:rPr>
              <w:t>Phase:</w:t>
            </w:r>
          </w:p>
          <w:p w:rsidR="003D1F82" w:rsidRPr="008130BE" w:rsidRDefault="003D1F82" w:rsidP="003D1F82">
            <w:pPr>
              <w:pStyle w:val="NoSpacing"/>
              <w:jc w:val="center"/>
              <w:rPr>
                <w:b/>
                <w:sz w:val="18"/>
                <w:szCs w:val="18"/>
              </w:rPr>
            </w:pPr>
            <w:r w:rsidRPr="00482FD7">
              <w:rPr>
                <w:b/>
                <w:sz w:val="18"/>
                <w:szCs w:val="18"/>
              </w:rPr>
              <w:t xml:space="preserve">(EYFS/KS2/Secondary </w:t>
            </w:r>
            <w:proofErr w:type="spellStart"/>
            <w:r w:rsidRPr="00482FD7">
              <w:rPr>
                <w:b/>
                <w:sz w:val="18"/>
                <w:szCs w:val="18"/>
              </w:rPr>
              <w:t>etc</w:t>
            </w:r>
            <w:proofErr w:type="spellEnd"/>
            <w:r w:rsidRPr="00482FD7">
              <w:rPr>
                <w:b/>
                <w:sz w:val="18"/>
                <w:szCs w:val="18"/>
              </w:rPr>
              <w:t>)</w:t>
            </w:r>
          </w:p>
        </w:tc>
        <w:tc>
          <w:tcPr>
            <w:tcW w:w="851" w:type="dxa"/>
            <w:shd w:val="clear" w:color="auto" w:fill="D9D9D9" w:themeFill="background1" w:themeFillShade="D9"/>
            <w:vAlign w:val="center"/>
          </w:tcPr>
          <w:p w:rsidR="003D1F82" w:rsidRPr="008130BE" w:rsidRDefault="003D1F82" w:rsidP="003D1F82">
            <w:pPr>
              <w:pStyle w:val="NoSpacing"/>
              <w:jc w:val="center"/>
              <w:rPr>
                <w:b/>
                <w:sz w:val="18"/>
                <w:szCs w:val="18"/>
              </w:rPr>
            </w:pPr>
            <w:r w:rsidRPr="008130BE">
              <w:rPr>
                <w:b/>
                <w:sz w:val="18"/>
                <w:szCs w:val="18"/>
              </w:rPr>
              <w:t>High Priority</w:t>
            </w:r>
          </w:p>
          <w:p w:rsidR="003D1F82" w:rsidRPr="008130BE" w:rsidRDefault="003D1F82" w:rsidP="003D1F82">
            <w:pPr>
              <w:pStyle w:val="NoSpacing"/>
              <w:jc w:val="center"/>
              <w:rPr>
                <w:b/>
                <w:sz w:val="18"/>
                <w:szCs w:val="18"/>
              </w:rPr>
            </w:pPr>
            <w:r w:rsidRPr="008130BE">
              <w:rPr>
                <w:b/>
                <w:sz w:val="18"/>
                <w:szCs w:val="18"/>
              </w:rPr>
              <w:t>Yes</w:t>
            </w:r>
          </w:p>
        </w:tc>
        <w:tc>
          <w:tcPr>
            <w:tcW w:w="850" w:type="dxa"/>
            <w:shd w:val="clear" w:color="auto" w:fill="D9D9D9" w:themeFill="background1" w:themeFillShade="D9"/>
            <w:vAlign w:val="center"/>
          </w:tcPr>
          <w:p w:rsidR="003D1F82" w:rsidRPr="008130BE" w:rsidRDefault="003D1F82" w:rsidP="003D1F82">
            <w:pPr>
              <w:pStyle w:val="NoSpacing"/>
              <w:jc w:val="center"/>
              <w:rPr>
                <w:b/>
                <w:sz w:val="18"/>
                <w:szCs w:val="18"/>
              </w:rPr>
            </w:pPr>
            <w:r w:rsidRPr="008130BE">
              <w:rPr>
                <w:b/>
                <w:sz w:val="18"/>
                <w:szCs w:val="18"/>
              </w:rPr>
              <w:t>Medium Priority</w:t>
            </w:r>
          </w:p>
          <w:p w:rsidR="003D1F82" w:rsidRPr="008130BE" w:rsidRDefault="003D1F82" w:rsidP="003D1F82">
            <w:pPr>
              <w:pStyle w:val="NoSpacing"/>
              <w:jc w:val="center"/>
              <w:rPr>
                <w:b/>
                <w:sz w:val="18"/>
                <w:szCs w:val="18"/>
              </w:rPr>
            </w:pPr>
            <w:r w:rsidRPr="008130BE">
              <w:rPr>
                <w:b/>
                <w:sz w:val="18"/>
                <w:szCs w:val="18"/>
              </w:rPr>
              <w:t>Maybe</w:t>
            </w:r>
          </w:p>
        </w:tc>
        <w:tc>
          <w:tcPr>
            <w:tcW w:w="851" w:type="dxa"/>
            <w:shd w:val="clear" w:color="auto" w:fill="D9D9D9" w:themeFill="background1" w:themeFillShade="D9"/>
            <w:vAlign w:val="center"/>
          </w:tcPr>
          <w:p w:rsidR="003D1F82" w:rsidRPr="008130BE" w:rsidRDefault="003D1F82" w:rsidP="003D1F82">
            <w:pPr>
              <w:pStyle w:val="NoSpacing"/>
              <w:jc w:val="center"/>
              <w:rPr>
                <w:b/>
                <w:sz w:val="18"/>
                <w:szCs w:val="18"/>
              </w:rPr>
            </w:pPr>
            <w:r w:rsidRPr="008130BE">
              <w:rPr>
                <w:b/>
                <w:sz w:val="18"/>
                <w:szCs w:val="18"/>
              </w:rPr>
              <w:t>Low Priority</w:t>
            </w:r>
          </w:p>
          <w:p w:rsidR="003D1F82" w:rsidRPr="008130BE" w:rsidRDefault="003D1F82" w:rsidP="003D1F82">
            <w:pPr>
              <w:pStyle w:val="NoSpacing"/>
              <w:jc w:val="center"/>
              <w:rPr>
                <w:b/>
                <w:sz w:val="18"/>
                <w:szCs w:val="18"/>
              </w:rPr>
            </w:pPr>
            <w:r w:rsidRPr="008130BE">
              <w:rPr>
                <w:b/>
                <w:sz w:val="18"/>
                <w:szCs w:val="18"/>
              </w:rPr>
              <w:t>No</w:t>
            </w:r>
          </w:p>
        </w:tc>
      </w:tr>
      <w:tr w:rsidR="003D1F82" w:rsidTr="005E11E3">
        <w:tc>
          <w:tcPr>
            <w:tcW w:w="5098" w:type="dxa"/>
          </w:tcPr>
          <w:p w:rsidR="003D1F82" w:rsidRPr="003D1F82" w:rsidRDefault="003D1F82" w:rsidP="003D1F82">
            <w:pPr>
              <w:rPr>
                <w:sz w:val="18"/>
                <w:szCs w:val="18"/>
              </w:rPr>
            </w:pPr>
            <w:r w:rsidRPr="003D1F82">
              <w:rPr>
                <w:sz w:val="18"/>
                <w:szCs w:val="18"/>
              </w:rPr>
              <w:t>EKLA is delighted to work with colleagues who have recently taken up headship posts in the area. We know only too well what an exciting, but challenging, time this is.</w:t>
            </w:r>
          </w:p>
          <w:p w:rsidR="003D1F82" w:rsidRPr="003D1F82" w:rsidRDefault="003D1F82" w:rsidP="003D1F82">
            <w:pPr>
              <w:rPr>
                <w:sz w:val="18"/>
                <w:szCs w:val="18"/>
              </w:rPr>
            </w:pPr>
            <w:r w:rsidRPr="003D1F82">
              <w:rPr>
                <w:sz w:val="18"/>
                <w:szCs w:val="18"/>
              </w:rPr>
              <w:t>We are happy to work alongside you in any way that we can and a friendly voice is only a phone call away.  We are able to offer:</w:t>
            </w:r>
          </w:p>
          <w:p w:rsidR="003D1F82" w:rsidRPr="003D1F82" w:rsidRDefault="003D1F82" w:rsidP="003D1F82">
            <w:pPr>
              <w:rPr>
                <w:sz w:val="18"/>
                <w:szCs w:val="18"/>
              </w:rPr>
            </w:pPr>
          </w:p>
          <w:p w:rsidR="003D1F82" w:rsidRPr="003D1F82" w:rsidRDefault="003D1F82" w:rsidP="003D1F82">
            <w:pPr>
              <w:rPr>
                <w:sz w:val="18"/>
                <w:szCs w:val="18"/>
              </w:rPr>
            </w:pPr>
            <w:r w:rsidRPr="003D1F82">
              <w:rPr>
                <w:sz w:val="18"/>
                <w:szCs w:val="18"/>
              </w:rPr>
              <w:t>•Coaching and mentoring</w:t>
            </w:r>
          </w:p>
          <w:p w:rsidR="003D1F82" w:rsidRPr="003D1F82" w:rsidRDefault="003D1F82" w:rsidP="003D1F82">
            <w:pPr>
              <w:rPr>
                <w:sz w:val="18"/>
                <w:szCs w:val="18"/>
              </w:rPr>
            </w:pPr>
            <w:r w:rsidRPr="003D1F82">
              <w:rPr>
                <w:sz w:val="18"/>
                <w:szCs w:val="18"/>
              </w:rPr>
              <w:t>•Support with and in preparation for Ofsted</w:t>
            </w:r>
          </w:p>
          <w:p w:rsidR="003D1F82" w:rsidRPr="003D1F82" w:rsidRDefault="003D1F82" w:rsidP="003D1F82">
            <w:pPr>
              <w:rPr>
                <w:sz w:val="18"/>
                <w:szCs w:val="18"/>
              </w:rPr>
            </w:pPr>
            <w:r w:rsidRPr="003D1F82">
              <w:rPr>
                <w:sz w:val="18"/>
                <w:szCs w:val="18"/>
              </w:rPr>
              <w:t>•Learning walks in partner schools</w:t>
            </w:r>
          </w:p>
          <w:p w:rsidR="003D1F82" w:rsidRDefault="003D1F82" w:rsidP="003D1F82">
            <w:pPr>
              <w:rPr>
                <w:sz w:val="18"/>
                <w:szCs w:val="18"/>
              </w:rPr>
            </w:pPr>
            <w:r w:rsidRPr="003D1F82">
              <w:rPr>
                <w:sz w:val="18"/>
                <w:szCs w:val="18"/>
              </w:rPr>
              <w:t>•Advice and support on key issues facing new heads</w:t>
            </w:r>
          </w:p>
          <w:p w:rsidR="003D1F82" w:rsidRPr="003D1F82" w:rsidRDefault="003D1F82" w:rsidP="003D1F82">
            <w:pPr>
              <w:rPr>
                <w:sz w:val="18"/>
                <w:szCs w:val="18"/>
              </w:rPr>
            </w:pPr>
          </w:p>
        </w:tc>
        <w:tc>
          <w:tcPr>
            <w:tcW w:w="1843" w:type="dxa"/>
          </w:tcPr>
          <w:p w:rsidR="003D1F82" w:rsidRDefault="003D1F82" w:rsidP="003D1F82"/>
        </w:tc>
        <w:tc>
          <w:tcPr>
            <w:tcW w:w="851" w:type="dxa"/>
          </w:tcPr>
          <w:p w:rsidR="003D1F82" w:rsidRDefault="003D1F82" w:rsidP="003D1F82"/>
        </w:tc>
        <w:tc>
          <w:tcPr>
            <w:tcW w:w="850" w:type="dxa"/>
          </w:tcPr>
          <w:p w:rsidR="003D1F82" w:rsidRDefault="003D1F82" w:rsidP="003D1F82"/>
        </w:tc>
        <w:tc>
          <w:tcPr>
            <w:tcW w:w="851" w:type="dxa"/>
          </w:tcPr>
          <w:p w:rsidR="003D1F82" w:rsidRDefault="003D1F82" w:rsidP="003D1F82"/>
        </w:tc>
      </w:tr>
    </w:tbl>
    <w:p w:rsidR="003D1F82" w:rsidRDefault="003D1F82"/>
    <w:p w:rsidR="005E6FB0" w:rsidRPr="005E6FB0" w:rsidRDefault="005E6FB0" w:rsidP="005E6FB0">
      <w:pPr>
        <w:rPr>
          <w:b/>
        </w:rPr>
      </w:pPr>
    </w:p>
    <w:tbl>
      <w:tblPr>
        <w:tblStyle w:val="TableGrid"/>
        <w:tblW w:w="9639" w:type="dxa"/>
        <w:tblInd w:w="959" w:type="dxa"/>
        <w:tblLook w:val="04A0" w:firstRow="1" w:lastRow="0" w:firstColumn="1" w:lastColumn="0" w:noHBand="0" w:noVBand="1"/>
      </w:tblPr>
      <w:tblGrid>
        <w:gridCol w:w="4111"/>
        <w:gridCol w:w="2268"/>
        <w:gridCol w:w="1134"/>
        <w:gridCol w:w="1134"/>
        <w:gridCol w:w="992"/>
      </w:tblGrid>
      <w:tr w:rsidR="005E6FB0" w:rsidRPr="005E6FB0" w:rsidTr="005E11E3">
        <w:trPr>
          <w:tblHeader/>
        </w:trPr>
        <w:tc>
          <w:tcPr>
            <w:tcW w:w="4111" w:type="dxa"/>
            <w:shd w:val="clear" w:color="auto" w:fill="D9D9D9" w:themeFill="background1" w:themeFillShade="D9"/>
            <w:vAlign w:val="center"/>
          </w:tcPr>
          <w:p w:rsidR="005E6FB0" w:rsidRPr="005E6FB0" w:rsidRDefault="005E6FB0" w:rsidP="005E6FB0">
            <w:pPr>
              <w:spacing w:after="200" w:line="276" w:lineRule="auto"/>
              <w:rPr>
                <w:b/>
                <w:u w:val="single"/>
              </w:rPr>
            </w:pPr>
            <w:r w:rsidRPr="005E6FB0">
              <w:rPr>
                <w:b/>
                <w:u w:val="single"/>
              </w:rPr>
              <w:t>Assessment and Moderation</w:t>
            </w:r>
          </w:p>
        </w:tc>
        <w:tc>
          <w:tcPr>
            <w:tcW w:w="2268" w:type="dxa"/>
            <w:shd w:val="clear" w:color="auto" w:fill="D9D9D9" w:themeFill="background1" w:themeFillShade="D9"/>
          </w:tcPr>
          <w:p w:rsidR="005E6FB0" w:rsidRPr="005E6FB0" w:rsidRDefault="005E6FB0" w:rsidP="005E6FB0">
            <w:pPr>
              <w:spacing w:after="200" w:line="276" w:lineRule="auto"/>
              <w:rPr>
                <w:b/>
              </w:rPr>
            </w:pPr>
            <w:r w:rsidRPr="005E6FB0">
              <w:rPr>
                <w:b/>
              </w:rPr>
              <w:t>Phase:</w:t>
            </w:r>
          </w:p>
          <w:p w:rsidR="005E6FB0" w:rsidRPr="005E6FB0" w:rsidRDefault="005E6FB0" w:rsidP="005E6FB0">
            <w:pPr>
              <w:spacing w:after="200" w:line="276" w:lineRule="auto"/>
              <w:rPr>
                <w:b/>
              </w:rPr>
            </w:pPr>
            <w:r w:rsidRPr="005E6FB0">
              <w:rPr>
                <w:b/>
              </w:rPr>
              <w:t xml:space="preserve">(EYFS/KS2/Secondary </w:t>
            </w:r>
            <w:proofErr w:type="spellStart"/>
            <w:r w:rsidRPr="005E6FB0">
              <w:rPr>
                <w:b/>
              </w:rPr>
              <w:t>etc</w:t>
            </w:r>
            <w:proofErr w:type="spellEnd"/>
            <w:r w:rsidRPr="005E6FB0">
              <w:rPr>
                <w:b/>
              </w:rPr>
              <w:t>)</w:t>
            </w:r>
          </w:p>
        </w:tc>
        <w:tc>
          <w:tcPr>
            <w:tcW w:w="1134" w:type="dxa"/>
            <w:shd w:val="clear" w:color="auto" w:fill="D9D9D9" w:themeFill="background1" w:themeFillShade="D9"/>
            <w:vAlign w:val="center"/>
          </w:tcPr>
          <w:p w:rsidR="005E6FB0" w:rsidRPr="005E6FB0" w:rsidRDefault="005E6FB0" w:rsidP="005E6FB0">
            <w:pPr>
              <w:spacing w:after="200" w:line="276" w:lineRule="auto"/>
              <w:rPr>
                <w:b/>
              </w:rPr>
            </w:pPr>
            <w:r w:rsidRPr="005E6FB0">
              <w:rPr>
                <w:b/>
              </w:rPr>
              <w:t>High Priority</w:t>
            </w:r>
          </w:p>
          <w:p w:rsidR="005E6FB0" w:rsidRPr="005E6FB0" w:rsidRDefault="005E6FB0" w:rsidP="005E6FB0">
            <w:pPr>
              <w:spacing w:after="200" w:line="276" w:lineRule="auto"/>
              <w:rPr>
                <w:b/>
              </w:rPr>
            </w:pPr>
            <w:r w:rsidRPr="005E6FB0">
              <w:rPr>
                <w:b/>
              </w:rPr>
              <w:t>Yes</w:t>
            </w:r>
          </w:p>
        </w:tc>
        <w:tc>
          <w:tcPr>
            <w:tcW w:w="1134" w:type="dxa"/>
            <w:shd w:val="clear" w:color="auto" w:fill="D9D9D9" w:themeFill="background1" w:themeFillShade="D9"/>
            <w:vAlign w:val="center"/>
          </w:tcPr>
          <w:p w:rsidR="005E6FB0" w:rsidRPr="005E6FB0" w:rsidRDefault="005E6FB0" w:rsidP="005E6FB0">
            <w:pPr>
              <w:spacing w:after="200" w:line="276" w:lineRule="auto"/>
              <w:rPr>
                <w:b/>
              </w:rPr>
            </w:pPr>
            <w:r w:rsidRPr="005E6FB0">
              <w:rPr>
                <w:b/>
              </w:rPr>
              <w:t>Medium Priority</w:t>
            </w:r>
          </w:p>
          <w:p w:rsidR="005E6FB0" w:rsidRPr="005E6FB0" w:rsidRDefault="005E6FB0" w:rsidP="005E6FB0">
            <w:pPr>
              <w:spacing w:after="200" w:line="276" w:lineRule="auto"/>
              <w:rPr>
                <w:b/>
              </w:rPr>
            </w:pPr>
            <w:r w:rsidRPr="005E6FB0">
              <w:rPr>
                <w:b/>
              </w:rPr>
              <w:t>Maybe</w:t>
            </w:r>
          </w:p>
        </w:tc>
        <w:tc>
          <w:tcPr>
            <w:tcW w:w="992" w:type="dxa"/>
            <w:shd w:val="clear" w:color="auto" w:fill="D9D9D9" w:themeFill="background1" w:themeFillShade="D9"/>
            <w:vAlign w:val="center"/>
          </w:tcPr>
          <w:p w:rsidR="005E6FB0" w:rsidRPr="005E6FB0" w:rsidRDefault="005E6FB0" w:rsidP="005E6FB0">
            <w:pPr>
              <w:spacing w:after="200" w:line="276" w:lineRule="auto"/>
              <w:rPr>
                <w:b/>
              </w:rPr>
            </w:pPr>
            <w:r w:rsidRPr="005E6FB0">
              <w:rPr>
                <w:b/>
              </w:rPr>
              <w:t>Low Priority</w:t>
            </w:r>
          </w:p>
          <w:p w:rsidR="005E6FB0" w:rsidRPr="005E6FB0" w:rsidRDefault="005E6FB0" w:rsidP="005E6FB0">
            <w:pPr>
              <w:spacing w:after="200" w:line="276" w:lineRule="auto"/>
              <w:rPr>
                <w:b/>
              </w:rPr>
            </w:pPr>
            <w:r w:rsidRPr="005E6FB0">
              <w:rPr>
                <w:b/>
              </w:rPr>
              <w:t>No</w:t>
            </w:r>
          </w:p>
        </w:tc>
      </w:tr>
      <w:tr w:rsidR="005E6FB0" w:rsidRPr="005E6FB0" w:rsidTr="005E11E3">
        <w:tc>
          <w:tcPr>
            <w:tcW w:w="4111" w:type="dxa"/>
            <w:shd w:val="clear" w:color="auto" w:fill="auto"/>
          </w:tcPr>
          <w:p w:rsidR="005E6FB0" w:rsidRPr="005E6FB0" w:rsidRDefault="005E6FB0" w:rsidP="005E6FB0">
            <w:pPr>
              <w:spacing w:after="200" w:line="276" w:lineRule="auto"/>
              <w:rPr>
                <w:b/>
                <w:sz w:val="18"/>
                <w:szCs w:val="18"/>
              </w:rPr>
            </w:pPr>
            <w:r w:rsidRPr="005E6FB0">
              <w:rPr>
                <w:b/>
                <w:sz w:val="18"/>
                <w:szCs w:val="18"/>
              </w:rPr>
              <w:t>Assessment for Learning: children are active learners</w:t>
            </w:r>
          </w:p>
          <w:p w:rsidR="005E6FB0" w:rsidRPr="005E6FB0" w:rsidRDefault="005E6FB0" w:rsidP="005E6FB0">
            <w:pPr>
              <w:spacing w:after="200" w:line="276" w:lineRule="auto"/>
              <w:rPr>
                <w:sz w:val="18"/>
                <w:szCs w:val="18"/>
              </w:rPr>
            </w:pPr>
            <w:r w:rsidRPr="005E6FB0">
              <w:rPr>
                <w:sz w:val="18"/>
                <w:szCs w:val="18"/>
              </w:rPr>
              <w:t>Bespoke practical support focussing on all aspects of good assessment for learning practice, for example:</w:t>
            </w:r>
          </w:p>
          <w:p w:rsidR="005E6FB0" w:rsidRPr="005E6FB0" w:rsidRDefault="005E6FB0" w:rsidP="005E6FB0">
            <w:pPr>
              <w:numPr>
                <w:ilvl w:val="0"/>
                <w:numId w:val="21"/>
              </w:numPr>
              <w:spacing w:after="200" w:line="276" w:lineRule="auto"/>
              <w:rPr>
                <w:sz w:val="18"/>
                <w:szCs w:val="18"/>
              </w:rPr>
            </w:pPr>
            <w:r w:rsidRPr="005E6FB0">
              <w:rPr>
                <w:sz w:val="18"/>
                <w:szCs w:val="18"/>
              </w:rPr>
              <w:t>Learning intentions and success criteria</w:t>
            </w:r>
          </w:p>
          <w:p w:rsidR="005E6FB0" w:rsidRPr="005E6FB0" w:rsidRDefault="005E6FB0" w:rsidP="005E6FB0">
            <w:pPr>
              <w:numPr>
                <w:ilvl w:val="0"/>
                <w:numId w:val="21"/>
              </w:numPr>
              <w:spacing w:after="200" w:line="276" w:lineRule="auto"/>
              <w:rPr>
                <w:sz w:val="18"/>
                <w:szCs w:val="18"/>
              </w:rPr>
            </w:pPr>
            <w:r w:rsidRPr="005E6FB0">
              <w:rPr>
                <w:sz w:val="18"/>
                <w:szCs w:val="18"/>
              </w:rPr>
              <w:t>Effective oral and written feedback</w:t>
            </w:r>
          </w:p>
          <w:p w:rsidR="005E6FB0" w:rsidRPr="005E6FB0" w:rsidRDefault="005E6FB0" w:rsidP="005E6FB0">
            <w:pPr>
              <w:numPr>
                <w:ilvl w:val="0"/>
                <w:numId w:val="21"/>
              </w:numPr>
              <w:spacing w:after="200" w:line="276" w:lineRule="auto"/>
              <w:rPr>
                <w:sz w:val="18"/>
                <w:szCs w:val="18"/>
              </w:rPr>
            </w:pPr>
            <w:r w:rsidRPr="005E6FB0">
              <w:rPr>
                <w:sz w:val="18"/>
                <w:szCs w:val="18"/>
              </w:rPr>
              <w:t>Peer and self-assessment.</w:t>
            </w:r>
          </w:p>
        </w:tc>
        <w:tc>
          <w:tcPr>
            <w:tcW w:w="2268" w:type="dxa"/>
          </w:tcPr>
          <w:p w:rsidR="005E6FB0" w:rsidRPr="005E6FB0" w:rsidRDefault="005E6FB0" w:rsidP="005E6FB0">
            <w:pPr>
              <w:spacing w:after="200" w:line="276" w:lineRule="auto"/>
            </w:pPr>
          </w:p>
        </w:tc>
        <w:tc>
          <w:tcPr>
            <w:tcW w:w="1134" w:type="dxa"/>
            <w:shd w:val="clear" w:color="auto" w:fill="auto"/>
          </w:tcPr>
          <w:p w:rsidR="005E6FB0" w:rsidRPr="005E6FB0" w:rsidRDefault="005E6FB0" w:rsidP="005E6FB0">
            <w:pPr>
              <w:spacing w:after="200" w:line="276" w:lineRule="auto"/>
            </w:pPr>
          </w:p>
        </w:tc>
        <w:tc>
          <w:tcPr>
            <w:tcW w:w="1134" w:type="dxa"/>
            <w:shd w:val="clear" w:color="auto" w:fill="auto"/>
          </w:tcPr>
          <w:p w:rsidR="005E6FB0" w:rsidRPr="005E6FB0" w:rsidRDefault="005E6FB0" w:rsidP="005E6FB0">
            <w:pPr>
              <w:spacing w:after="200" w:line="276" w:lineRule="auto"/>
            </w:pPr>
          </w:p>
        </w:tc>
        <w:tc>
          <w:tcPr>
            <w:tcW w:w="992" w:type="dxa"/>
            <w:shd w:val="clear" w:color="auto" w:fill="auto"/>
            <w:vAlign w:val="center"/>
          </w:tcPr>
          <w:p w:rsidR="005E6FB0" w:rsidRPr="005E6FB0" w:rsidRDefault="005E6FB0" w:rsidP="005E6FB0">
            <w:pPr>
              <w:spacing w:after="200" w:line="276" w:lineRule="auto"/>
            </w:pPr>
          </w:p>
        </w:tc>
      </w:tr>
      <w:tr w:rsidR="005E6FB0" w:rsidRPr="005E6FB0" w:rsidTr="005E11E3">
        <w:tc>
          <w:tcPr>
            <w:tcW w:w="4111" w:type="dxa"/>
            <w:shd w:val="clear" w:color="auto" w:fill="auto"/>
          </w:tcPr>
          <w:p w:rsidR="005E6FB0" w:rsidRPr="005E6FB0" w:rsidRDefault="005E6FB0" w:rsidP="005E6FB0">
            <w:pPr>
              <w:spacing w:after="200" w:line="276" w:lineRule="auto"/>
              <w:rPr>
                <w:b/>
                <w:sz w:val="18"/>
                <w:szCs w:val="18"/>
              </w:rPr>
            </w:pPr>
            <w:r w:rsidRPr="005E6FB0">
              <w:rPr>
                <w:b/>
                <w:sz w:val="18"/>
                <w:szCs w:val="18"/>
              </w:rPr>
              <w:t>Marking for Improvement</w:t>
            </w:r>
          </w:p>
          <w:p w:rsidR="005E6FB0" w:rsidRPr="005E6FB0" w:rsidRDefault="005E6FB0" w:rsidP="005E6FB0">
            <w:pPr>
              <w:spacing w:after="200" w:line="276" w:lineRule="auto"/>
              <w:rPr>
                <w:sz w:val="18"/>
                <w:szCs w:val="18"/>
              </w:rPr>
            </w:pPr>
            <w:r w:rsidRPr="005E6FB0">
              <w:rPr>
                <w:sz w:val="18"/>
                <w:szCs w:val="18"/>
              </w:rPr>
              <w:t>What is effective marking for improvement? How can we make feedback even better?</w:t>
            </w:r>
          </w:p>
          <w:p w:rsidR="005E6FB0" w:rsidRPr="005E6FB0" w:rsidRDefault="005E6FB0" w:rsidP="005E6FB0">
            <w:pPr>
              <w:spacing w:after="200" w:line="276" w:lineRule="auto"/>
              <w:rPr>
                <w:sz w:val="18"/>
                <w:szCs w:val="18"/>
              </w:rPr>
            </w:pPr>
            <w:r w:rsidRPr="005E6FB0">
              <w:rPr>
                <w:sz w:val="18"/>
                <w:szCs w:val="18"/>
              </w:rPr>
              <w:t>Bespoke support on giving effective feedback to children in writing and maths. Teachers will have the opportunity to consider practical ideas to ensure children make good progress.</w:t>
            </w:r>
          </w:p>
        </w:tc>
        <w:tc>
          <w:tcPr>
            <w:tcW w:w="2268" w:type="dxa"/>
          </w:tcPr>
          <w:p w:rsidR="005E6FB0" w:rsidRPr="005E6FB0" w:rsidRDefault="005E6FB0" w:rsidP="005E6FB0">
            <w:pPr>
              <w:spacing w:after="200" w:line="276" w:lineRule="auto"/>
            </w:pPr>
          </w:p>
        </w:tc>
        <w:tc>
          <w:tcPr>
            <w:tcW w:w="1134" w:type="dxa"/>
            <w:shd w:val="clear" w:color="auto" w:fill="auto"/>
          </w:tcPr>
          <w:p w:rsidR="005E6FB0" w:rsidRPr="005E6FB0" w:rsidRDefault="005E6FB0" w:rsidP="005E6FB0">
            <w:pPr>
              <w:spacing w:after="200" w:line="276" w:lineRule="auto"/>
            </w:pPr>
          </w:p>
        </w:tc>
        <w:tc>
          <w:tcPr>
            <w:tcW w:w="1134" w:type="dxa"/>
            <w:shd w:val="clear" w:color="auto" w:fill="auto"/>
          </w:tcPr>
          <w:p w:rsidR="005E6FB0" w:rsidRPr="005E6FB0" w:rsidRDefault="005E6FB0" w:rsidP="005E6FB0">
            <w:pPr>
              <w:spacing w:after="200" w:line="276" w:lineRule="auto"/>
            </w:pPr>
          </w:p>
        </w:tc>
        <w:tc>
          <w:tcPr>
            <w:tcW w:w="992" w:type="dxa"/>
            <w:shd w:val="clear" w:color="auto" w:fill="auto"/>
          </w:tcPr>
          <w:p w:rsidR="005E6FB0" w:rsidRPr="005E6FB0" w:rsidRDefault="005E6FB0" w:rsidP="005E6FB0">
            <w:pPr>
              <w:spacing w:after="200" w:line="276" w:lineRule="auto"/>
            </w:pPr>
          </w:p>
        </w:tc>
      </w:tr>
      <w:tr w:rsidR="005E6FB0" w:rsidRPr="005E6FB0" w:rsidTr="005E11E3">
        <w:tc>
          <w:tcPr>
            <w:tcW w:w="4111" w:type="dxa"/>
            <w:shd w:val="clear" w:color="auto" w:fill="auto"/>
          </w:tcPr>
          <w:p w:rsidR="005E6FB0" w:rsidRPr="005E6FB0" w:rsidRDefault="005E6FB0" w:rsidP="005E6FB0">
            <w:pPr>
              <w:spacing w:after="200" w:line="276" w:lineRule="auto"/>
              <w:rPr>
                <w:b/>
                <w:sz w:val="18"/>
                <w:szCs w:val="18"/>
              </w:rPr>
            </w:pPr>
            <w:r w:rsidRPr="005E6FB0">
              <w:rPr>
                <w:b/>
                <w:sz w:val="18"/>
                <w:szCs w:val="18"/>
              </w:rPr>
              <w:lastRenderedPageBreak/>
              <w:t>Bespoke support for Assessment and Moderation</w:t>
            </w:r>
          </w:p>
          <w:p w:rsidR="005E6FB0" w:rsidRPr="005E6FB0" w:rsidRDefault="005E6FB0" w:rsidP="005E6FB0">
            <w:pPr>
              <w:spacing w:after="200" w:line="276" w:lineRule="auto"/>
              <w:rPr>
                <w:sz w:val="18"/>
                <w:szCs w:val="18"/>
              </w:rPr>
            </w:pPr>
            <w:r w:rsidRPr="005E6FB0">
              <w:rPr>
                <w:sz w:val="18"/>
                <w:szCs w:val="18"/>
              </w:rPr>
              <w:t>How well are my children doing?</w:t>
            </w:r>
          </w:p>
          <w:p w:rsidR="005E6FB0" w:rsidRPr="00631C10" w:rsidRDefault="005E6FB0" w:rsidP="005E6FB0">
            <w:pPr>
              <w:spacing w:after="200" w:line="276" w:lineRule="auto"/>
              <w:rPr>
                <w:b/>
                <w:sz w:val="18"/>
                <w:szCs w:val="18"/>
              </w:rPr>
            </w:pPr>
            <w:r w:rsidRPr="00631C10">
              <w:rPr>
                <w:b/>
                <w:sz w:val="18"/>
                <w:szCs w:val="18"/>
              </w:rPr>
              <w:t>How can I move them on?</w:t>
            </w:r>
          </w:p>
          <w:p w:rsidR="005E6FB0" w:rsidRPr="005E6FB0" w:rsidRDefault="005E6FB0" w:rsidP="005E6FB0">
            <w:pPr>
              <w:spacing w:after="200" w:line="276" w:lineRule="auto"/>
            </w:pPr>
            <w:r w:rsidRPr="005E6FB0">
              <w:rPr>
                <w:sz w:val="18"/>
                <w:szCs w:val="18"/>
              </w:rPr>
              <w:t>Face to face assessment and moderation with year group teachers of writing, reading and maths. Teachers bring evidence from all children in their class to discuss and moderate with an SLE. Next steps in teaching and learning are planned. This can also be for a sample of children rather than the whole year group</w:t>
            </w:r>
            <w:r w:rsidRPr="005E6FB0">
              <w:t>.</w:t>
            </w:r>
          </w:p>
        </w:tc>
        <w:tc>
          <w:tcPr>
            <w:tcW w:w="2268" w:type="dxa"/>
          </w:tcPr>
          <w:p w:rsidR="005E6FB0" w:rsidRPr="005E6FB0" w:rsidRDefault="005E6FB0" w:rsidP="005E6FB0">
            <w:pPr>
              <w:spacing w:after="200" w:line="276" w:lineRule="auto"/>
            </w:pPr>
          </w:p>
        </w:tc>
        <w:tc>
          <w:tcPr>
            <w:tcW w:w="1134" w:type="dxa"/>
            <w:shd w:val="clear" w:color="auto" w:fill="auto"/>
          </w:tcPr>
          <w:p w:rsidR="005E6FB0" w:rsidRPr="005E6FB0" w:rsidRDefault="005E6FB0" w:rsidP="005E6FB0">
            <w:pPr>
              <w:spacing w:after="200" w:line="276" w:lineRule="auto"/>
            </w:pPr>
          </w:p>
        </w:tc>
        <w:tc>
          <w:tcPr>
            <w:tcW w:w="1134" w:type="dxa"/>
            <w:shd w:val="clear" w:color="auto" w:fill="auto"/>
          </w:tcPr>
          <w:p w:rsidR="005E6FB0" w:rsidRPr="005E6FB0" w:rsidRDefault="005E6FB0" w:rsidP="005E6FB0">
            <w:pPr>
              <w:spacing w:after="200" w:line="276" w:lineRule="auto"/>
            </w:pPr>
          </w:p>
        </w:tc>
        <w:tc>
          <w:tcPr>
            <w:tcW w:w="992" w:type="dxa"/>
            <w:shd w:val="clear" w:color="auto" w:fill="auto"/>
          </w:tcPr>
          <w:p w:rsidR="005E6FB0" w:rsidRPr="005E6FB0" w:rsidRDefault="005E6FB0" w:rsidP="005E6FB0">
            <w:pPr>
              <w:spacing w:after="200" w:line="276" w:lineRule="auto"/>
            </w:pPr>
          </w:p>
        </w:tc>
      </w:tr>
    </w:tbl>
    <w:p w:rsidR="005E6FB0" w:rsidRDefault="005E6FB0"/>
    <w:tbl>
      <w:tblPr>
        <w:tblStyle w:val="TableGrid"/>
        <w:tblW w:w="9748" w:type="dxa"/>
        <w:tblInd w:w="850" w:type="dxa"/>
        <w:tblLook w:val="04A0" w:firstRow="1" w:lastRow="0" w:firstColumn="1" w:lastColumn="0" w:noHBand="0" w:noVBand="1"/>
      </w:tblPr>
      <w:tblGrid>
        <w:gridCol w:w="4220"/>
        <w:gridCol w:w="2268"/>
        <w:gridCol w:w="1172"/>
        <w:gridCol w:w="1077"/>
        <w:gridCol w:w="1011"/>
      </w:tblGrid>
      <w:tr w:rsidR="005E6FB0" w:rsidRPr="005E6FB0" w:rsidTr="00124076">
        <w:trPr>
          <w:tblHeader/>
        </w:trPr>
        <w:tc>
          <w:tcPr>
            <w:tcW w:w="4220" w:type="dxa"/>
            <w:shd w:val="clear" w:color="auto" w:fill="D9D9D9" w:themeFill="background1" w:themeFillShade="D9"/>
            <w:vAlign w:val="center"/>
          </w:tcPr>
          <w:p w:rsidR="005E6FB0" w:rsidRPr="005E6FB0" w:rsidRDefault="005E6FB0" w:rsidP="005E6FB0">
            <w:pPr>
              <w:spacing w:after="200" w:line="276" w:lineRule="auto"/>
              <w:rPr>
                <w:b/>
                <w:u w:val="single"/>
              </w:rPr>
            </w:pPr>
            <w:r w:rsidRPr="005E6FB0">
              <w:rPr>
                <w:b/>
                <w:u w:val="single"/>
              </w:rPr>
              <w:t>NQT Support and Training for Mentors</w:t>
            </w:r>
          </w:p>
        </w:tc>
        <w:tc>
          <w:tcPr>
            <w:tcW w:w="2268" w:type="dxa"/>
            <w:shd w:val="clear" w:color="auto" w:fill="D9D9D9" w:themeFill="background1" w:themeFillShade="D9"/>
          </w:tcPr>
          <w:p w:rsidR="005E6FB0" w:rsidRPr="005E6FB0" w:rsidRDefault="005E6FB0" w:rsidP="005E6FB0">
            <w:pPr>
              <w:spacing w:after="200" w:line="276" w:lineRule="auto"/>
              <w:rPr>
                <w:b/>
              </w:rPr>
            </w:pPr>
            <w:r w:rsidRPr="005E6FB0">
              <w:rPr>
                <w:b/>
              </w:rPr>
              <w:t>Phase:</w:t>
            </w:r>
          </w:p>
          <w:p w:rsidR="005E6FB0" w:rsidRPr="005E6FB0" w:rsidRDefault="005E6FB0" w:rsidP="005E6FB0">
            <w:pPr>
              <w:spacing w:after="200" w:line="276" w:lineRule="auto"/>
              <w:rPr>
                <w:b/>
              </w:rPr>
            </w:pPr>
            <w:r w:rsidRPr="005E6FB0">
              <w:rPr>
                <w:b/>
              </w:rPr>
              <w:t xml:space="preserve">(EYFS/KS2/Secondary </w:t>
            </w:r>
            <w:proofErr w:type="spellStart"/>
            <w:r w:rsidRPr="005E6FB0">
              <w:rPr>
                <w:b/>
              </w:rPr>
              <w:t>etc</w:t>
            </w:r>
            <w:proofErr w:type="spellEnd"/>
            <w:r w:rsidRPr="005E6FB0">
              <w:rPr>
                <w:b/>
              </w:rPr>
              <w:t>)</w:t>
            </w:r>
          </w:p>
        </w:tc>
        <w:tc>
          <w:tcPr>
            <w:tcW w:w="1172" w:type="dxa"/>
            <w:shd w:val="clear" w:color="auto" w:fill="D9D9D9" w:themeFill="background1" w:themeFillShade="D9"/>
            <w:vAlign w:val="center"/>
          </w:tcPr>
          <w:p w:rsidR="005E6FB0" w:rsidRPr="005E6FB0" w:rsidRDefault="005E6FB0" w:rsidP="005E6FB0">
            <w:pPr>
              <w:spacing w:after="200" w:line="276" w:lineRule="auto"/>
              <w:rPr>
                <w:b/>
              </w:rPr>
            </w:pPr>
            <w:r w:rsidRPr="005E6FB0">
              <w:rPr>
                <w:b/>
              </w:rPr>
              <w:t>High Priority</w:t>
            </w:r>
          </w:p>
          <w:p w:rsidR="005E6FB0" w:rsidRPr="005E6FB0" w:rsidRDefault="005E6FB0" w:rsidP="005E6FB0">
            <w:pPr>
              <w:spacing w:after="200" w:line="276" w:lineRule="auto"/>
              <w:rPr>
                <w:b/>
              </w:rPr>
            </w:pPr>
            <w:r w:rsidRPr="005E6FB0">
              <w:rPr>
                <w:b/>
              </w:rPr>
              <w:t>Yes</w:t>
            </w:r>
          </w:p>
        </w:tc>
        <w:tc>
          <w:tcPr>
            <w:tcW w:w="1077" w:type="dxa"/>
            <w:shd w:val="clear" w:color="auto" w:fill="D9D9D9" w:themeFill="background1" w:themeFillShade="D9"/>
            <w:vAlign w:val="center"/>
          </w:tcPr>
          <w:p w:rsidR="005E6FB0" w:rsidRPr="005E6FB0" w:rsidRDefault="005E6FB0" w:rsidP="005E6FB0">
            <w:pPr>
              <w:spacing w:after="200" w:line="276" w:lineRule="auto"/>
              <w:rPr>
                <w:b/>
              </w:rPr>
            </w:pPr>
            <w:r w:rsidRPr="005E6FB0">
              <w:rPr>
                <w:b/>
              </w:rPr>
              <w:t>Medium Priority</w:t>
            </w:r>
          </w:p>
          <w:p w:rsidR="005E6FB0" w:rsidRPr="005E6FB0" w:rsidRDefault="005E6FB0" w:rsidP="005E6FB0">
            <w:pPr>
              <w:spacing w:after="200" w:line="276" w:lineRule="auto"/>
              <w:rPr>
                <w:b/>
              </w:rPr>
            </w:pPr>
            <w:r w:rsidRPr="005E6FB0">
              <w:rPr>
                <w:b/>
              </w:rPr>
              <w:t>Maybe</w:t>
            </w:r>
          </w:p>
        </w:tc>
        <w:tc>
          <w:tcPr>
            <w:tcW w:w="1011" w:type="dxa"/>
            <w:shd w:val="clear" w:color="auto" w:fill="D9D9D9" w:themeFill="background1" w:themeFillShade="D9"/>
            <w:vAlign w:val="center"/>
          </w:tcPr>
          <w:p w:rsidR="005E6FB0" w:rsidRPr="005E6FB0" w:rsidRDefault="005E6FB0" w:rsidP="005E6FB0">
            <w:pPr>
              <w:spacing w:after="200" w:line="276" w:lineRule="auto"/>
              <w:rPr>
                <w:b/>
              </w:rPr>
            </w:pPr>
            <w:r w:rsidRPr="005E6FB0">
              <w:rPr>
                <w:b/>
              </w:rPr>
              <w:t>Low Priority</w:t>
            </w:r>
          </w:p>
          <w:p w:rsidR="005E6FB0" w:rsidRPr="005E6FB0" w:rsidRDefault="005E6FB0" w:rsidP="005E6FB0">
            <w:pPr>
              <w:spacing w:after="200" w:line="276" w:lineRule="auto"/>
              <w:rPr>
                <w:b/>
              </w:rPr>
            </w:pPr>
            <w:r w:rsidRPr="005E6FB0">
              <w:rPr>
                <w:b/>
              </w:rPr>
              <w:t>No</w:t>
            </w:r>
          </w:p>
        </w:tc>
      </w:tr>
      <w:tr w:rsidR="005E6FB0" w:rsidRPr="005E6FB0" w:rsidTr="00124076">
        <w:tc>
          <w:tcPr>
            <w:tcW w:w="4220" w:type="dxa"/>
            <w:shd w:val="clear" w:color="auto" w:fill="auto"/>
          </w:tcPr>
          <w:p w:rsidR="005E6FB0" w:rsidRPr="005E6FB0" w:rsidRDefault="005E6FB0" w:rsidP="005E6FB0">
            <w:pPr>
              <w:spacing w:after="200" w:line="276" w:lineRule="auto"/>
              <w:rPr>
                <w:sz w:val="18"/>
                <w:szCs w:val="18"/>
              </w:rPr>
            </w:pPr>
            <w:r w:rsidRPr="005E6FB0">
              <w:rPr>
                <w:b/>
                <w:sz w:val="18"/>
                <w:szCs w:val="18"/>
              </w:rPr>
              <w:t xml:space="preserve">SLE Support: </w:t>
            </w:r>
            <w:r w:rsidRPr="005E6FB0">
              <w:rPr>
                <w:sz w:val="18"/>
                <w:szCs w:val="18"/>
              </w:rPr>
              <w:t>where an NQT is not making progress, support from an SLE (Specialist Leader of Education) can be accessed.</w:t>
            </w:r>
          </w:p>
        </w:tc>
        <w:tc>
          <w:tcPr>
            <w:tcW w:w="2268" w:type="dxa"/>
          </w:tcPr>
          <w:p w:rsidR="005E6FB0" w:rsidRPr="005E6FB0" w:rsidRDefault="005E6FB0" w:rsidP="005E6FB0">
            <w:pPr>
              <w:spacing w:after="200" w:line="276" w:lineRule="auto"/>
            </w:pPr>
          </w:p>
        </w:tc>
        <w:tc>
          <w:tcPr>
            <w:tcW w:w="1172" w:type="dxa"/>
          </w:tcPr>
          <w:p w:rsidR="005E6FB0" w:rsidRPr="005E6FB0" w:rsidRDefault="005E6FB0" w:rsidP="005E6FB0">
            <w:pPr>
              <w:spacing w:after="200" w:line="276" w:lineRule="auto"/>
            </w:pPr>
          </w:p>
        </w:tc>
        <w:tc>
          <w:tcPr>
            <w:tcW w:w="1077" w:type="dxa"/>
            <w:shd w:val="clear" w:color="auto" w:fill="auto"/>
          </w:tcPr>
          <w:p w:rsidR="005E6FB0" w:rsidRPr="005E6FB0" w:rsidRDefault="005E6FB0" w:rsidP="005E6FB0">
            <w:pPr>
              <w:spacing w:after="200" w:line="276" w:lineRule="auto"/>
            </w:pPr>
          </w:p>
        </w:tc>
        <w:tc>
          <w:tcPr>
            <w:tcW w:w="1011" w:type="dxa"/>
            <w:shd w:val="clear" w:color="auto" w:fill="auto"/>
          </w:tcPr>
          <w:p w:rsidR="005E6FB0" w:rsidRPr="005E6FB0" w:rsidRDefault="005E6FB0" w:rsidP="005E6FB0">
            <w:pPr>
              <w:spacing w:after="200" w:line="276" w:lineRule="auto"/>
            </w:pPr>
          </w:p>
        </w:tc>
      </w:tr>
      <w:tr w:rsidR="005E6FB0" w:rsidRPr="005E6FB0" w:rsidTr="00124076">
        <w:tc>
          <w:tcPr>
            <w:tcW w:w="4220" w:type="dxa"/>
            <w:shd w:val="clear" w:color="auto" w:fill="auto"/>
          </w:tcPr>
          <w:p w:rsidR="005E6FB0" w:rsidRPr="005E6FB0" w:rsidRDefault="005E6FB0" w:rsidP="005E6FB0">
            <w:pPr>
              <w:spacing w:after="200" w:line="276" w:lineRule="auto"/>
              <w:rPr>
                <w:b/>
                <w:sz w:val="18"/>
                <w:szCs w:val="18"/>
              </w:rPr>
            </w:pPr>
            <w:r w:rsidRPr="005E6FB0">
              <w:rPr>
                <w:b/>
                <w:sz w:val="18"/>
                <w:szCs w:val="18"/>
              </w:rPr>
              <w:t>New Induction Tutor/Mentor Training</w:t>
            </w:r>
          </w:p>
          <w:p w:rsidR="005E6FB0" w:rsidRPr="005E6FB0" w:rsidRDefault="005E6FB0" w:rsidP="005E6FB0">
            <w:pPr>
              <w:spacing w:after="200" w:line="276" w:lineRule="auto"/>
              <w:rPr>
                <w:sz w:val="18"/>
                <w:szCs w:val="18"/>
              </w:rPr>
            </w:pPr>
            <w:r w:rsidRPr="005E6FB0">
              <w:rPr>
                <w:sz w:val="18"/>
                <w:szCs w:val="18"/>
              </w:rPr>
              <w:t>The training covers key points from the statutory guidance for induction and includes, NQT entitlements, how to write the termly assessments, action to take if an NQT is not making progress and allows time for an individual question and answer session for specific queries. It is also suitable as a refresher session for NQT tutors/mentors who have not been on the training in the past 4 years.</w:t>
            </w:r>
          </w:p>
        </w:tc>
        <w:tc>
          <w:tcPr>
            <w:tcW w:w="2268" w:type="dxa"/>
          </w:tcPr>
          <w:p w:rsidR="005E6FB0" w:rsidRPr="005E6FB0" w:rsidRDefault="005E6FB0" w:rsidP="005E6FB0">
            <w:pPr>
              <w:spacing w:after="200" w:line="276" w:lineRule="auto"/>
            </w:pPr>
          </w:p>
        </w:tc>
        <w:tc>
          <w:tcPr>
            <w:tcW w:w="1172" w:type="dxa"/>
          </w:tcPr>
          <w:p w:rsidR="005E6FB0" w:rsidRPr="005E6FB0" w:rsidRDefault="005E6FB0" w:rsidP="005E6FB0">
            <w:pPr>
              <w:spacing w:after="200" w:line="276" w:lineRule="auto"/>
            </w:pPr>
          </w:p>
        </w:tc>
        <w:tc>
          <w:tcPr>
            <w:tcW w:w="1077" w:type="dxa"/>
            <w:shd w:val="clear" w:color="auto" w:fill="auto"/>
          </w:tcPr>
          <w:p w:rsidR="005E6FB0" w:rsidRPr="005E6FB0" w:rsidRDefault="005E6FB0" w:rsidP="005E6FB0">
            <w:pPr>
              <w:spacing w:after="200" w:line="276" w:lineRule="auto"/>
            </w:pPr>
          </w:p>
        </w:tc>
        <w:tc>
          <w:tcPr>
            <w:tcW w:w="1011" w:type="dxa"/>
            <w:shd w:val="clear" w:color="auto" w:fill="auto"/>
          </w:tcPr>
          <w:p w:rsidR="005E6FB0" w:rsidRPr="005E6FB0" w:rsidRDefault="005E6FB0" w:rsidP="005E6FB0">
            <w:pPr>
              <w:spacing w:after="200" w:line="276" w:lineRule="auto"/>
            </w:pPr>
          </w:p>
        </w:tc>
      </w:tr>
      <w:tr w:rsidR="005E6FB0" w:rsidRPr="005E6FB0" w:rsidTr="00124076">
        <w:tc>
          <w:tcPr>
            <w:tcW w:w="4220" w:type="dxa"/>
            <w:shd w:val="clear" w:color="auto" w:fill="auto"/>
          </w:tcPr>
          <w:p w:rsidR="005E6FB0" w:rsidRPr="005E6FB0" w:rsidRDefault="005E6FB0" w:rsidP="005E6FB0">
            <w:pPr>
              <w:spacing w:after="200" w:line="276" w:lineRule="auto"/>
              <w:rPr>
                <w:sz w:val="18"/>
                <w:szCs w:val="18"/>
              </w:rPr>
            </w:pPr>
            <w:r w:rsidRPr="005E6FB0">
              <w:rPr>
                <w:b/>
                <w:sz w:val="18"/>
                <w:szCs w:val="18"/>
              </w:rPr>
              <w:t>Coaching and Mentoring Training</w:t>
            </w:r>
          </w:p>
          <w:p w:rsidR="005E6FB0" w:rsidRPr="005E6FB0" w:rsidRDefault="005E6FB0" w:rsidP="005E6FB0">
            <w:pPr>
              <w:spacing w:after="200" w:line="276" w:lineRule="auto"/>
              <w:rPr>
                <w:sz w:val="18"/>
                <w:szCs w:val="18"/>
              </w:rPr>
            </w:pPr>
            <w:r w:rsidRPr="005E6FB0">
              <w:rPr>
                <w:sz w:val="18"/>
                <w:szCs w:val="18"/>
              </w:rPr>
              <w:t>Suitable for tutors/mentors who are new to the coaching and mentoring role and would like to ensure they are coaching and mentoring their NQTs effectively.</w:t>
            </w:r>
          </w:p>
        </w:tc>
        <w:tc>
          <w:tcPr>
            <w:tcW w:w="2268" w:type="dxa"/>
          </w:tcPr>
          <w:p w:rsidR="005E6FB0" w:rsidRPr="005E6FB0" w:rsidRDefault="005E6FB0" w:rsidP="005E6FB0">
            <w:pPr>
              <w:spacing w:after="200" w:line="276" w:lineRule="auto"/>
            </w:pPr>
          </w:p>
        </w:tc>
        <w:tc>
          <w:tcPr>
            <w:tcW w:w="1172" w:type="dxa"/>
          </w:tcPr>
          <w:p w:rsidR="005E6FB0" w:rsidRPr="005E6FB0" w:rsidRDefault="005E6FB0" w:rsidP="005E6FB0">
            <w:pPr>
              <w:spacing w:after="200" w:line="276" w:lineRule="auto"/>
            </w:pPr>
          </w:p>
        </w:tc>
        <w:tc>
          <w:tcPr>
            <w:tcW w:w="1077" w:type="dxa"/>
            <w:shd w:val="clear" w:color="auto" w:fill="auto"/>
          </w:tcPr>
          <w:p w:rsidR="005E6FB0" w:rsidRPr="005E6FB0" w:rsidRDefault="005E6FB0" w:rsidP="005E6FB0">
            <w:pPr>
              <w:spacing w:after="200" w:line="276" w:lineRule="auto"/>
            </w:pPr>
          </w:p>
        </w:tc>
        <w:tc>
          <w:tcPr>
            <w:tcW w:w="1011" w:type="dxa"/>
            <w:shd w:val="clear" w:color="auto" w:fill="auto"/>
          </w:tcPr>
          <w:p w:rsidR="005E6FB0" w:rsidRPr="005E6FB0" w:rsidRDefault="005E6FB0" w:rsidP="005E6FB0">
            <w:pPr>
              <w:spacing w:after="200" w:line="276" w:lineRule="auto"/>
            </w:pPr>
          </w:p>
        </w:tc>
      </w:tr>
      <w:tr w:rsidR="005E6FB0" w:rsidRPr="005E6FB0" w:rsidTr="00124076">
        <w:tc>
          <w:tcPr>
            <w:tcW w:w="4220" w:type="dxa"/>
            <w:shd w:val="clear" w:color="auto" w:fill="auto"/>
          </w:tcPr>
          <w:p w:rsidR="005E6FB0" w:rsidRPr="005E6FB0" w:rsidRDefault="005E6FB0" w:rsidP="005E6FB0">
            <w:pPr>
              <w:spacing w:after="200" w:line="276" w:lineRule="auto"/>
              <w:rPr>
                <w:sz w:val="18"/>
                <w:szCs w:val="18"/>
              </w:rPr>
            </w:pPr>
            <w:r w:rsidRPr="005E6FB0">
              <w:rPr>
                <w:b/>
                <w:sz w:val="18"/>
                <w:szCs w:val="18"/>
              </w:rPr>
              <w:t>Observing your NQT Effectively Training</w:t>
            </w:r>
          </w:p>
          <w:p w:rsidR="005E6FB0" w:rsidRPr="005E6FB0" w:rsidRDefault="005E6FB0" w:rsidP="005E6FB0">
            <w:pPr>
              <w:spacing w:after="200" w:line="276" w:lineRule="auto"/>
            </w:pPr>
            <w:r w:rsidRPr="005E6FB0">
              <w:rPr>
                <w:sz w:val="18"/>
                <w:szCs w:val="18"/>
              </w:rPr>
              <w:t>Suitable for tutors/mentors who are new to the role and also those who would like to ensure they are able to observe their NQT effectively and accurately measure their progress</w:t>
            </w:r>
            <w:r w:rsidRPr="005E6FB0">
              <w:t>.</w:t>
            </w:r>
          </w:p>
        </w:tc>
        <w:tc>
          <w:tcPr>
            <w:tcW w:w="2268" w:type="dxa"/>
          </w:tcPr>
          <w:p w:rsidR="005E6FB0" w:rsidRPr="005E6FB0" w:rsidRDefault="005E6FB0" w:rsidP="005E6FB0">
            <w:pPr>
              <w:spacing w:after="200" w:line="276" w:lineRule="auto"/>
            </w:pPr>
          </w:p>
        </w:tc>
        <w:tc>
          <w:tcPr>
            <w:tcW w:w="1172" w:type="dxa"/>
          </w:tcPr>
          <w:p w:rsidR="005E6FB0" w:rsidRPr="005E6FB0" w:rsidRDefault="005E6FB0" w:rsidP="005E6FB0">
            <w:pPr>
              <w:spacing w:after="200" w:line="276" w:lineRule="auto"/>
            </w:pPr>
          </w:p>
        </w:tc>
        <w:tc>
          <w:tcPr>
            <w:tcW w:w="1077" w:type="dxa"/>
            <w:shd w:val="clear" w:color="auto" w:fill="auto"/>
          </w:tcPr>
          <w:p w:rsidR="005E6FB0" w:rsidRPr="005E6FB0" w:rsidRDefault="005E6FB0" w:rsidP="005E6FB0">
            <w:pPr>
              <w:spacing w:after="200" w:line="276" w:lineRule="auto"/>
            </w:pPr>
          </w:p>
        </w:tc>
        <w:tc>
          <w:tcPr>
            <w:tcW w:w="1011" w:type="dxa"/>
            <w:shd w:val="clear" w:color="auto" w:fill="auto"/>
          </w:tcPr>
          <w:p w:rsidR="005E6FB0" w:rsidRPr="005E6FB0" w:rsidRDefault="005E6FB0" w:rsidP="005E6FB0">
            <w:pPr>
              <w:spacing w:after="200" w:line="276" w:lineRule="auto"/>
            </w:pPr>
          </w:p>
        </w:tc>
      </w:tr>
    </w:tbl>
    <w:p w:rsidR="005E6FB0" w:rsidRDefault="005E6FB0"/>
    <w:p w:rsidR="005E11E3" w:rsidRDefault="005E11E3"/>
    <w:p w:rsidR="005E11E3" w:rsidRDefault="005E11E3"/>
    <w:p w:rsidR="00F91B75" w:rsidRDefault="00F91B75"/>
    <w:p w:rsidR="00177D75" w:rsidRDefault="00177D75" w:rsidP="00177D75">
      <w:pPr>
        <w:pStyle w:val="NoSpacing"/>
      </w:pPr>
    </w:p>
    <w:p w:rsidR="00871D6C" w:rsidRDefault="00871D6C" w:rsidP="00177D75">
      <w:pPr>
        <w:pStyle w:val="NoSpacing"/>
      </w:pPr>
    </w:p>
    <w:p w:rsidR="00177D75" w:rsidRDefault="00177D75" w:rsidP="00177D75">
      <w:pPr>
        <w:pStyle w:val="NoSpacing"/>
      </w:pPr>
    </w:p>
    <w:tbl>
      <w:tblPr>
        <w:tblStyle w:val="TableGrid"/>
        <w:tblW w:w="9673" w:type="dxa"/>
        <w:tblInd w:w="820" w:type="dxa"/>
        <w:tblLook w:val="04A0" w:firstRow="1" w:lastRow="0" w:firstColumn="1" w:lastColumn="0" w:noHBand="0" w:noVBand="1"/>
      </w:tblPr>
      <w:tblGrid>
        <w:gridCol w:w="5156"/>
        <w:gridCol w:w="1830"/>
        <w:gridCol w:w="849"/>
        <w:gridCol w:w="989"/>
        <w:gridCol w:w="849"/>
      </w:tblGrid>
      <w:tr w:rsidR="00482FD7" w:rsidRPr="008130BE" w:rsidTr="005E11E3">
        <w:trPr>
          <w:tblHeader/>
        </w:trPr>
        <w:tc>
          <w:tcPr>
            <w:tcW w:w="5156" w:type="dxa"/>
            <w:shd w:val="clear" w:color="auto" w:fill="D9D9D9" w:themeFill="background1" w:themeFillShade="D9"/>
            <w:vAlign w:val="center"/>
          </w:tcPr>
          <w:p w:rsidR="00482FD7" w:rsidRPr="000F5A0A" w:rsidRDefault="000F5A0A" w:rsidP="00177D75">
            <w:pPr>
              <w:pStyle w:val="NoSpacing"/>
              <w:jc w:val="center"/>
              <w:rPr>
                <w:b/>
                <w:u w:val="single"/>
              </w:rPr>
            </w:pPr>
            <w:r w:rsidRPr="000F5A0A">
              <w:rPr>
                <w:b/>
                <w:u w:val="single"/>
              </w:rPr>
              <w:t>EKLA</w:t>
            </w:r>
            <w:r w:rsidR="00482FD7" w:rsidRPr="000F5A0A">
              <w:rPr>
                <w:b/>
                <w:u w:val="single"/>
              </w:rPr>
              <w:t xml:space="preserve"> Bespoke packages available for schools or collaborations</w:t>
            </w:r>
          </w:p>
        </w:tc>
        <w:tc>
          <w:tcPr>
            <w:tcW w:w="1830" w:type="dxa"/>
            <w:shd w:val="clear" w:color="auto" w:fill="D9D9D9" w:themeFill="background1" w:themeFillShade="D9"/>
          </w:tcPr>
          <w:p w:rsidR="00482FD7" w:rsidRPr="00482FD7" w:rsidRDefault="00482FD7" w:rsidP="00482FD7">
            <w:pPr>
              <w:pStyle w:val="NoSpacing"/>
              <w:jc w:val="center"/>
              <w:rPr>
                <w:b/>
                <w:sz w:val="18"/>
                <w:szCs w:val="18"/>
              </w:rPr>
            </w:pPr>
            <w:r w:rsidRPr="00482FD7">
              <w:rPr>
                <w:b/>
                <w:sz w:val="18"/>
                <w:szCs w:val="18"/>
              </w:rPr>
              <w:t>Phase:</w:t>
            </w:r>
          </w:p>
          <w:p w:rsidR="00482FD7" w:rsidRPr="008130BE" w:rsidRDefault="00482FD7" w:rsidP="00482FD7">
            <w:pPr>
              <w:pStyle w:val="NoSpacing"/>
              <w:jc w:val="center"/>
              <w:rPr>
                <w:b/>
                <w:sz w:val="18"/>
                <w:szCs w:val="18"/>
              </w:rPr>
            </w:pPr>
            <w:r w:rsidRPr="00482FD7">
              <w:rPr>
                <w:b/>
                <w:sz w:val="18"/>
                <w:szCs w:val="18"/>
              </w:rPr>
              <w:t xml:space="preserve">(EYFS/KS2/Secondary </w:t>
            </w:r>
            <w:proofErr w:type="spellStart"/>
            <w:r w:rsidRPr="00482FD7">
              <w:rPr>
                <w:b/>
                <w:sz w:val="18"/>
                <w:szCs w:val="18"/>
              </w:rPr>
              <w:t>etc</w:t>
            </w:r>
            <w:proofErr w:type="spellEnd"/>
            <w:r w:rsidRPr="00482FD7">
              <w:rPr>
                <w:b/>
                <w:sz w:val="18"/>
                <w:szCs w:val="18"/>
              </w:rPr>
              <w:t>)</w:t>
            </w:r>
          </w:p>
        </w:tc>
        <w:tc>
          <w:tcPr>
            <w:tcW w:w="849" w:type="dxa"/>
            <w:shd w:val="clear" w:color="auto" w:fill="D9D9D9" w:themeFill="background1" w:themeFillShade="D9"/>
            <w:vAlign w:val="center"/>
          </w:tcPr>
          <w:p w:rsidR="00482FD7" w:rsidRPr="008130BE" w:rsidRDefault="00482FD7" w:rsidP="00177D75">
            <w:pPr>
              <w:pStyle w:val="NoSpacing"/>
              <w:jc w:val="center"/>
              <w:rPr>
                <w:b/>
                <w:sz w:val="18"/>
                <w:szCs w:val="18"/>
              </w:rPr>
            </w:pPr>
            <w:r w:rsidRPr="008130BE">
              <w:rPr>
                <w:b/>
                <w:sz w:val="18"/>
                <w:szCs w:val="18"/>
              </w:rPr>
              <w:t>High Priority</w:t>
            </w:r>
          </w:p>
          <w:p w:rsidR="00482FD7" w:rsidRPr="008130BE" w:rsidRDefault="00482FD7" w:rsidP="00177D75">
            <w:pPr>
              <w:pStyle w:val="NoSpacing"/>
              <w:jc w:val="center"/>
              <w:rPr>
                <w:b/>
                <w:sz w:val="18"/>
                <w:szCs w:val="18"/>
              </w:rPr>
            </w:pPr>
            <w:r w:rsidRPr="008130BE">
              <w:rPr>
                <w:b/>
                <w:sz w:val="18"/>
                <w:szCs w:val="18"/>
              </w:rPr>
              <w:t>Yes</w:t>
            </w:r>
          </w:p>
        </w:tc>
        <w:tc>
          <w:tcPr>
            <w:tcW w:w="989" w:type="dxa"/>
            <w:shd w:val="clear" w:color="auto" w:fill="D9D9D9" w:themeFill="background1" w:themeFillShade="D9"/>
            <w:vAlign w:val="center"/>
          </w:tcPr>
          <w:p w:rsidR="00482FD7" w:rsidRPr="008130BE" w:rsidRDefault="00482FD7" w:rsidP="00177D75">
            <w:pPr>
              <w:pStyle w:val="NoSpacing"/>
              <w:jc w:val="center"/>
              <w:rPr>
                <w:b/>
                <w:sz w:val="18"/>
                <w:szCs w:val="18"/>
              </w:rPr>
            </w:pPr>
            <w:r w:rsidRPr="008130BE">
              <w:rPr>
                <w:b/>
                <w:sz w:val="18"/>
                <w:szCs w:val="18"/>
              </w:rPr>
              <w:t>Medium Priority</w:t>
            </w:r>
          </w:p>
          <w:p w:rsidR="00482FD7" w:rsidRPr="008130BE" w:rsidRDefault="00482FD7" w:rsidP="00177D75">
            <w:pPr>
              <w:pStyle w:val="NoSpacing"/>
              <w:jc w:val="center"/>
              <w:rPr>
                <w:b/>
                <w:sz w:val="18"/>
                <w:szCs w:val="18"/>
              </w:rPr>
            </w:pPr>
            <w:r w:rsidRPr="008130BE">
              <w:rPr>
                <w:b/>
                <w:sz w:val="18"/>
                <w:szCs w:val="18"/>
              </w:rPr>
              <w:t>Maybe</w:t>
            </w:r>
          </w:p>
        </w:tc>
        <w:tc>
          <w:tcPr>
            <w:tcW w:w="849" w:type="dxa"/>
            <w:shd w:val="clear" w:color="auto" w:fill="D9D9D9" w:themeFill="background1" w:themeFillShade="D9"/>
            <w:vAlign w:val="center"/>
          </w:tcPr>
          <w:p w:rsidR="00482FD7" w:rsidRPr="008130BE" w:rsidRDefault="00482FD7" w:rsidP="00177D75">
            <w:pPr>
              <w:pStyle w:val="NoSpacing"/>
              <w:jc w:val="center"/>
              <w:rPr>
                <w:b/>
                <w:sz w:val="18"/>
                <w:szCs w:val="18"/>
              </w:rPr>
            </w:pPr>
            <w:r w:rsidRPr="008130BE">
              <w:rPr>
                <w:b/>
                <w:sz w:val="18"/>
                <w:szCs w:val="18"/>
              </w:rPr>
              <w:t>Low Priority</w:t>
            </w:r>
          </w:p>
          <w:p w:rsidR="00482FD7" w:rsidRPr="008130BE" w:rsidRDefault="00482FD7" w:rsidP="00177D75">
            <w:pPr>
              <w:pStyle w:val="NoSpacing"/>
              <w:jc w:val="center"/>
              <w:rPr>
                <w:b/>
                <w:sz w:val="18"/>
                <w:szCs w:val="18"/>
              </w:rPr>
            </w:pPr>
            <w:r w:rsidRPr="008130BE">
              <w:rPr>
                <w:b/>
                <w:sz w:val="18"/>
                <w:szCs w:val="18"/>
              </w:rPr>
              <w:t>No</w:t>
            </w:r>
          </w:p>
        </w:tc>
      </w:tr>
      <w:tr w:rsidR="00482FD7" w:rsidRPr="008130BE" w:rsidTr="005E11E3">
        <w:tc>
          <w:tcPr>
            <w:tcW w:w="5156" w:type="dxa"/>
          </w:tcPr>
          <w:p w:rsidR="00482FD7" w:rsidRPr="008130BE" w:rsidRDefault="00482FD7" w:rsidP="00DD6DA6">
            <w:pPr>
              <w:pStyle w:val="NoSpacing"/>
              <w:rPr>
                <w:sz w:val="18"/>
                <w:szCs w:val="18"/>
              </w:rPr>
            </w:pPr>
            <w:r w:rsidRPr="008130BE">
              <w:rPr>
                <w:sz w:val="18"/>
                <w:szCs w:val="18"/>
              </w:rPr>
              <w:t>Bespoke support for building / rebuilding an SLT to drive school improvement</w:t>
            </w:r>
          </w:p>
          <w:p w:rsidR="00482FD7" w:rsidRPr="008130BE" w:rsidRDefault="00482FD7" w:rsidP="00DD6DA6">
            <w:pPr>
              <w:pStyle w:val="NoSpacing"/>
              <w:rPr>
                <w:sz w:val="18"/>
                <w:szCs w:val="18"/>
              </w:rPr>
            </w:pPr>
          </w:p>
        </w:tc>
        <w:tc>
          <w:tcPr>
            <w:tcW w:w="1830" w:type="dxa"/>
          </w:tcPr>
          <w:p w:rsidR="00482FD7" w:rsidRPr="008130BE"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c>
          <w:tcPr>
            <w:tcW w:w="989" w:type="dxa"/>
          </w:tcPr>
          <w:p w:rsidR="00482FD7" w:rsidRPr="008130BE"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r>
      <w:tr w:rsidR="00482FD7" w:rsidRPr="008130BE" w:rsidTr="005E11E3">
        <w:tc>
          <w:tcPr>
            <w:tcW w:w="5156" w:type="dxa"/>
          </w:tcPr>
          <w:p w:rsidR="00482FD7" w:rsidRPr="008130BE" w:rsidRDefault="00482FD7" w:rsidP="00DD6DA6">
            <w:pPr>
              <w:pStyle w:val="NoSpacing"/>
              <w:rPr>
                <w:sz w:val="18"/>
                <w:szCs w:val="18"/>
              </w:rPr>
            </w:pPr>
            <w:r w:rsidRPr="008130BE">
              <w:rPr>
                <w:sz w:val="18"/>
                <w:szCs w:val="18"/>
              </w:rPr>
              <w:t>Post Ofsted support with the development of an Action Plan</w:t>
            </w:r>
          </w:p>
          <w:p w:rsidR="00482FD7" w:rsidRPr="008130BE" w:rsidRDefault="00482FD7" w:rsidP="00DD6DA6">
            <w:pPr>
              <w:pStyle w:val="NoSpacing"/>
              <w:rPr>
                <w:sz w:val="18"/>
                <w:szCs w:val="18"/>
              </w:rPr>
            </w:pPr>
          </w:p>
        </w:tc>
        <w:tc>
          <w:tcPr>
            <w:tcW w:w="1830" w:type="dxa"/>
          </w:tcPr>
          <w:p w:rsidR="00482FD7" w:rsidRPr="008130BE"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c>
          <w:tcPr>
            <w:tcW w:w="989" w:type="dxa"/>
          </w:tcPr>
          <w:p w:rsidR="00482FD7" w:rsidRPr="008130BE"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r>
      <w:tr w:rsidR="00482FD7" w:rsidRPr="008130BE" w:rsidTr="005E11E3">
        <w:tc>
          <w:tcPr>
            <w:tcW w:w="5156" w:type="dxa"/>
          </w:tcPr>
          <w:p w:rsidR="00482FD7" w:rsidRPr="008130BE" w:rsidRDefault="00482FD7" w:rsidP="00DD6DA6">
            <w:pPr>
              <w:pStyle w:val="NoSpacing"/>
              <w:rPr>
                <w:sz w:val="18"/>
                <w:szCs w:val="18"/>
              </w:rPr>
            </w:pPr>
            <w:r w:rsidRPr="008130BE">
              <w:rPr>
                <w:sz w:val="18"/>
                <w:szCs w:val="18"/>
              </w:rPr>
              <w:t>In school coaching and mentoring support for an individual teacher</w:t>
            </w:r>
          </w:p>
          <w:p w:rsidR="00482FD7" w:rsidRPr="008130BE" w:rsidRDefault="00482FD7" w:rsidP="00DD6DA6">
            <w:pPr>
              <w:pStyle w:val="NoSpacing"/>
              <w:rPr>
                <w:sz w:val="18"/>
                <w:szCs w:val="18"/>
              </w:rPr>
            </w:pPr>
          </w:p>
        </w:tc>
        <w:tc>
          <w:tcPr>
            <w:tcW w:w="1830" w:type="dxa"/>
          </w:tcPr>
          <w:p w:rsidR="00482FD7"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c>
          <w:tcPr>
            <w:tcW w:w="989" w:type="dxa"/>
          </w:tcPr>
          <w:p w:rsidR="00482FD7" w:rsidRPr="008130BE"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r>
      <w:tr w:rsidR="00482FD7" w:rsidRPr="008130BE" w:rsidTr="005E11E3">
        <w:tc>
          <w:tcPr>
            <w:tcW w:w="5156" w:type="dxa"/>
          </w:tcPr>
          <w:p w:rsidR="00482FD7" w:rsidRPr="008130BE" w:rsidRDefault="00482FD7" w:rsidP="00DD6DA6">
            <w:pPr>
              <w:pStyle w:val="NoSpacing"/>
              <w:rPr>
                <w:sz w:val="18"/>
                <w:szCs w:val="18"/>
              </w:rPr>
            </w:pPr>
            <w:r w:rsidRPr="008130BE">
              <w:rPr>
                <w:sz w:val="18"/>
                <w:szCs w:val="18"/>
              </w:rPr>
              <w:t>Good to outstanding – inset days, twilight sessions</w:t>
            </w:r>
          </w:p>
          <w:p w:rsidR="00482FD7" w:rsidRPr="008130BE" w:rsidRDefault="00482FD7" w:rsidP="008E34B2">
            <w:pPr>
              <w:pStyle w:val="NoSpacing"/>
              <w:rPr>
                <w:sz w:val="18"/>
                <w:szCs w:val="18"/>
              </w:rPr>
            </w:pPr>
          </w:p>
        </w:tc>
        <w:tc>
          <w:tcPr>
            <w:tcW w:w="1830" w:type="dxa"/>
          </w:tcPr>
          <w:p w:rsidR="00482FD7" w:rsidRDefault="00482FD7" w:rsidP="00482FD7">
            <w:pPr>
              <w:pStyle w:val="NoSpacing"/>
              <w:rPr>
                <w:sz w:val="18"/>
                <w:szCs w:val="18"/>
              </w:rPr>
            </w:pPr>
          </w:p>
        </w:tc>
        <w:tc>
          <w:tcPr>
            <w:tcW w:w="849" w:type="dxa"/>
          </w:tcPr>
          <w:p w:rsidR="00482FD7" w:rsidRPr="008130BE" w:rsidRDefault="00482FD7" w:rsidP="00DD6DA6">
            <w:pPr>
              <w:pStyle w:val="NoSpacing"/>
              <w:rPr>
                <w:sz w:val="18"/>
                <w:szCs w:val="18"/>
              </w:rPr>
            </w:pPr>
          </w:p>
        </w:tc>
        <w:tc>
          <w:tcPr>
            <w:tcW w:w="989" w:type="dxa"/>
          </w:tcPr>
          <w:p w:rsidR="00482FD7" w:rsidRPr="008130BE" w:rsidRDefault="00482FD7" w:rsidP="00DD6DA6">
            <w:pPr>
              <w:pStyle w:val="NoSpacing"/>
              <w:rPr>
                <w:sz w:val="18"/>
                <w:szCs w:val="18"/>
              </w:rPr>
            </w:pPr>
          </w:p>
        </w:tc>
        <w:tc>
          <w:tcPr>
            <w:tcW w:w="849" w:type="dxa"/>
          </w:tcPr>
          <w:p w:rsidR="00482FD7" w:rsidRPr="008130BE" w:rsidRDefault="00482FD7" w:rsidP="00DD6DA6">
            <w:pPr>
              <w:pStyle w:val="NoSpacing"/>
              <w:rPr>
                <w:sz w:val="18"/>
                <w:szCs w:val="18"/>
              </w:rPr>
            </w:pPr>
          </w:p>
        </w:tc>
      </w:tr>
      <w:tr w:rsidR="00D17FAB" w:rsidRPr="008130BE" w:rsidTr="005E11E3">
        <w:tc>
          <w:tcPr>
            <w:tcW w:w="5156" w:type="dxa"/>
            <w:shd w:val="clear" w:color="auto" w:fill="auto"/>
          </w:tcPr>
          <w:p w:rsidR="00D17FAB" w:rsidRPr="008130BE" w:rsidRDefault="00D17FAB" w:rsidP="0034526F">
            <w:pPr>
              <w:pStyle w:val="NoSpacing"/>
              <w:rPr>
                <w:sz w:val="18"/>
                <w:szCs w:val="18"/>
              </w:rPr>
            </w:pPr>
            <w:r w:rsidRPr="008130BE">
              <w:rPr>
                <w:sz w:val="18"/>
                <w:szCs w:val="18"/>
              </w:rPr>
              <w:t>Effective working with parents</w:t>
            </w:r>
          </w:p>
          <w:p w:rsidR="00D17FAB" w:rsidRPr="008130BE" w:rsidRDefault="00D17FAB" w:rsidP="0034526F">
            <w:pPr>
              <w:pStyle w:val="NoSpacing"/>
              <w:rPr>
                <w:sz w:val="18"/>
                <w:szCs w:val="18"/>
              </w:rPr>
            </w:pPr>
          </w:p>
        </w:tc>
        <w:tc>
          <w:tcPr>
            <w:tcW w:w="1830" w:type="dxa"/>
          </w:tcPr>
          <w:p w:rsidR="00D17FAB" w:rsidRDefault="00D17FAB" w:rsidP="00BB3A1C">
            <w:pPr>
              <w:pStyle w:val="NoSpacing"/>
              <w:rPr>
                <w:sz w:val="18"/>
                <w:szCs w:val="18"/>
              </w:rPr>
            </w:pPr>
          </w:p>
        </w:tc>
        <w:tc>
          <w:tcPr>
            <w:tcW w:w="849" w:type="dxa"/>
            <w:shd w:val="clear" w:color="auto" w:fill="auto"/>
          </w:tcPr>
          <w:p w:rsidR="00D17FAB" w:rsidRPr="008130BE" w:rsidRDefault="00D17FAB" w:rsidP="00BB3A1C">
            <w:pPr>
              <w:pStyle w:val="NoSpacing"/>
              <w:rPr>
                <w:sz w:val="18"/>
                <w:szCs w:val="18"/>
              </w:rPr>
            </w:pPr>
          </w:p>
        </w:tc>
        <w:tc>
          <w:tcPr>
            <w:tcW w:w="989" w:type="dxa"/>
            <w:shd w:val="clear" w:color="auto" w:fill="auto"/>
          </w:tcPr>
          <w:p w:rsidR="00D17FAB" w:rsidRPr="008130BE" w:rsidRDefault="00D17FAB" w:rsidP="00BB3A1C">
            <w:pPr>
              <w:pStyle w:val="NoSpacing"/>
              <w:rPr>
                <w:sz w:val="18"/>
                <w:szCs w:val="18"/>
              </w:rPr>
            </w:pPr>
          </w:p>
        </w:tc>
        <w:tc>
          <w:tcPr>
            <w:tcW w:w="849" w:type="dxa"/>
            <w:shd w:val="clear" w:color="auto" w:fill="auto"/>
          </w:tcPr>
          <w:p w:rsidR="00D17FAB" w:rsidRPr="008130BE" w:rsidRDefault="00D17FAB" w:rsidP="00BB3A1C">
            <w:pPr>
              <w:pStyle w:val="NoSpacing"/>
              <w:rPr>
                <w:sz w:val="18"/>
                <w:szCs w:val="18"/>
              </w:rPr>
            </w:pPr>
          </w:p>
        </w:tc>
      </w:tr>
      <w:tr w:rsidR="00D17FAB" w:rsidRPr="008130BE" w:rsidTr="005E11E3">
        <w:tc>
          <w:tcPr>
            <w:tcW w:w="5156" w:type="dxa"/>
            <w:shd w:val="clear" w:color="auto" w:fill="auto"/>
          </w:tcPr>
          <w:p w:rsidR="00D17FAB" w:rsidRPr="008130BE" w:rsidRDefault="000F5A0A" w:rsidP="0034526F">
            <w:pPr>
              <w:pStyle w:val="NoSpacing"/>
              <w:rPr>
                <w:sz w:val="18"/>
                <w:szCs w:val="18"/>
              </w:rPr>
            </w:pPr>
            <w:r>
              <w:rPr>
                <w:sz w:val="18"/>
                <w:szCs w:val="18"/>
              </w:rPr>
              <w:t>S</w:t>
            </w:r>
            <w:r w:rsidR="00D17FAB" w:rsidRPr="008130BE">
              <w:rPr>
                <w:sz w:val="18"/>
                <w:szCs w:val="18"/>
              </w:rPr>
              <w:t xml:space="preserve">ubject leadership </w:t>
            </w:r>
            <w:r>
              <w:rPr>
                <w:sz w:val="18"/>
                <w:szCs w:val="18"/>
              </w:rPr>
              <w:t xml:space="preserve">support </w:t>
            </w:r>
            <w:r w:rsidR="00D17FAB" w:rsidRPr="008130BE">
              <w:rPr>
                <w:sz w:val="18"/>
                <w:szCs w:val="18"/>
              </w:rPr>
              <w:t>for newly appointed leaders</w:t>
            </w:r>
          </w:p>
          <w:p w:rsidR="00D17FAB" w:rsidRPr="008130BE" w:rsidRDefault="00D17FAB" w:rsidP="0034526F">
            <w:pPr>
              <w:pStyle w:val="NoSpacing"/>
              <w:rPr>
                <w:sz w:val="18"/>
                <w:szCs w:val="18"/>
              </w:rPr>
            </w:pPr>
          </w:p>
        </w:tc>
        <w:tc>
          <w:tcPr>
            <w:tcW w:w="1830" w:type="dxa"/>
          </w:tcPr>
          <w:p w:rsidR="00D17FAB" w:rsidRDefault="00D17FAB" w:rsidP="00BB3A1C">
            <w:pPr>
              <w:pStyle w:val="NoSpacing"/>
              <w:rPr>
                <w:sz w:val="18"/>
                <w:szCs w:val="18"/>
              </w:rPr>
            </w:pPr>
          </w:p>
        </w:tc>
        <w:tc>
          <w:tcPr>
            <w:tcW w:w="849" w:type="dxa"/>
            <w:shd w:val="clear" w:color="auto" w:fill="auto"/>
          </w:tcPr>
          <w:p w:rsidR="00D17FAB" w:rsidRPr="008130BE" w:rsidRDefault="00D17FAB" w:rsidP="00BB3A1C">
            <w:pPr>
              <w:pStyle w:val="NoSpacing"/>
              <w:rPr>
                <w:sz w:val="18"/>
                <w:szCs w:val="18"/>
              </w:rPr>
            </w:pPr>
          </w:p>
        </w:tc>
        <w:tc>
          <w:tcPr>
            <w:tcW w:w="989" w:type="dxa"/>
            <w:shd w:val="clear" w:color="auto" w:fill="auto"/>
          </w:tcPr>
          <w:p w:rsidR="00D17FAB" w:rsidRPr="008130BE" w:rsidRDefault="00D17FAB" w:rsidP="00BB3A1C">
            <w:pPr>
              <w:pStyle w:val="NoSpacing"/>
              <w:rPr>
                <w:sz w:val="18"/>
                <w:szCs w:val="18"/>
              </w:rPr>
            </w:pPr>
          </w:p>
        </w:tc>
        <w:tc>
          <w:tcPr>
            <w:tcW w:w="849" w:type="dxa"/>
            <w:shd w:val="clear" w:color="auto" w:fill="auto"/>
          </w:tcPr>
          <w:p w:rsidR="00D17FAB" w:rsidRPr="008130BE" w:rsidRDefault="00D17FAB" w:rsidP="00BB3A1C">
            <w:pPr>
              <w:pStyle w:val="NoSpacing"/>
              <w:rPr>
                <w:sz w:val="18"/>
                <w:szCs w:val="18"/>
              </w:rPr>
            </w:pPr>
          </w:p>
        </w:tc>
      </w:tr>
    </w:tbl>
    <w:p w:rsidR="009F267D" w:rsidRDefault="009F267D" w:rsidP="009F267D">
      <w:pPr>
        <w:pStyle w:val="NoSpacing"/>
      </w:pPr>
    </w:p>
    <w:p w:rsidR="009F267D" w:rsidRDefault="009F267D" w:rsidP="009F267D">
      <w:pPr>
        <w:pStyle w:val="NoSpacing"/>
      </w:pPr>
    </w:p>
    <w:p w:rsidR="00FA5077" w:rsidRDefault="00FA5077" w:rsidP="00BB3A1C">
      <w:r>
        <w:tab/>
      </w:r>
    </w:p>
    <w:tbl>
      <w:tblPr>
        <w:tblStyle w:val="TableGrid"/>
        <w:tblW w:w="0" w:type="auto"/>
        <w:tblInd w:w="846" w:type="dxa"/>
        <w:tblLook w:val="04A0" w:firstRow="1" w:lastRow="0" w:firstColumn="1" w:lastColumn="0" w:noHBand="0" w:noVBand="1"/>
      </w:tblPr>
      <w:tblGrid>
        <w:gridCol w:w="2977"/>
        <w:gridCol w:w="6633"/>
      </w:tblGrid>
      <w:tr w:rsidR="00FA5077" w:rsidTr="00FA5077">
        <w:tc>
          <w:tcPr>
            <w:tcW w:w="2977" w:type="dxa"/>
            <w:shd w:val="clear" w:color="auto" w:fill="BFBFBF" w:themeFill="background1" w:themeFillShade="BF"/>
          </w:tcPr>
          <w:p w:rsidR="00FA5077" w:rsidRDefault="00FA5077" w:rsidP="00FA5077">
            <w:r>
              <w:t xml:space="preserve">Using this audit, please highlight the areas that you would like EKLA to support your school/cluster. </w:t>
            </w:r>
          </w:p>
          <w:p w:rsidR="00FA5077" w:rsidRDefault="00FA5077" w:rsidP="00FA5077"/>
          <w:p w:rsidR="00FA5077" w:rsidRDefault="00FA5077" w:rsidP="00FA5077">
            <w:r>
              <w:t xml:space="preserve">Please identify whether you would prefer twilights/inset days </w:t>
            </w:r>
            <w:proofErr w:type="spellStart"/>
            <w:r>
              <w:t>etc</w:t>
            </w:r>
            <w:proofErr w:type="spellEnd"/>
            <w:r>
              <w:t xml:space="preserve"> and where possible suggest dates/times when you would like support/CPD delivered</w:t>
            </w:r>
          </w:p>
          <w:p w:rsidR="00FA5077" w:rsidRDefault="00FA5077" w:rsidP="00FA5077"/>
          <w:p w:rsidR="00FA5077" w:rsidRDefault="00FA5077" w:rsidP="00FA5077">
            <w:r>
              <w:t>EKLA will then use this information to put together a bespoke programme and costs to discuss in detail with you</w:t>
            </w:r>
          </w:p>
        </w:tc>
        <w:tc>
          <w:tcPr>
            <w:tcW w:w="6633" w:type="dxa"/>
          </w:tcPr>
          <w:p w:rsidR="00FA5077" w:rsidRDefault="00FA5077" w:rsidP="00BB3A1C">
            <w:bookmarkStart w:id="0" w:name="_GoBack"/>
            <w:bookmarkEnd w:id="0"/>
          </w:p>
        </w:tc>
      </w:tr>
    </w:tbl>
    <w:p w:rsidR="008130BE" w:rsidRDefault="008130BE" w:rsidP="00BB3A1C"/>
    <w:p w:rsidR="008130BE" w:rsidRDefault="008130BE" w:rsidP="00BB2D03">
      <w:pPr>
        <w:pStyle w:val="NoSpacing"/>
        <w:rPr>
          <w:b/>
        </w:rPr>
      </w:pPr>
    </w:p>
    <w:p w:rsidR="008130BE" w:rsidRDefault="008130BE" w:rsidP="001B4311">
      <w:pPr>
        <w:pStyle w:val="NoSpacing"/>
        <w:rPr>
          <w:b/>
        </w:rPr>
      </w:pPr>
    </w:p>
    <w:p w:rsidR="008130BE" w:rsidRDefault="008130BE" w:rsidP="001B4311">
      <w:pPr>
        <w:pStyle w:val="NoSpacing"/>
        <w:rPr>
          <w:b/>
        </w:rPr>
      </w:pPr>
    </w:p>
    <w:p w:rsidR="001B4311" w:rsidRPr="001B4311" w:rsidRDefault="001B4311" w:rsidP="001B4311">
      <w:pPr>
        <w:pStyle w:val="NoSpacing"/>
        <w:rPr>
          <w:b/>
        </w:rPr>
      </w:pPr>
    </w:p>
    <w:p w:rsidR="0034526F" w:rsidRPr="0034526F" w:rsidRDefault="0034526F" w:rsidP="008E3B2C">
      <w:pPr>
        <w:pStyle w:val="NoSpacing"/>
        <w:rPr>
          <w:b/>
        </w:rPr>
      </w:pPr>
    </w:p>
    <w:sectPr w:rsidR="0034526F" w:rsidRPr="0034526F" w:rsidSect="0049061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1C" w:rsidRDefault="001D501C" w:rsidP="00482FD7">
      <w:pPr>
        <w:spacing w:after="0" w:line="240" w:lineRule="auto"/>
      </w:pPr>
      <w:r>
        <w:separator/>
      </w:r>
    </w:p>
  </w:endnote>
  <w:endnote w:type="continuationSeparator" w:id="0">
    <w:p w:rsidR="001D501C" w:rsidRDefault="001D501C" w:rsidP="0048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31320"/>
      <w:docPartObj>
        <w:docPartGallery w:val="Page Numbers (Bottom of Page)"/>
        <w:docPartUnique/>
      </w:docPartObj>
    </w:sdtPr>
    <w:sdtEndPr>
      <w:rPr>
        <w:noProof/>
      </w:rPr>
    </w:sdtEndPr>
    <w:sdtContent>
      <w:p w:rsidR="001D501C" w:rsidRDefault="001D501C">
        <w:pPr>
          <w:pStyle w:val="Footer"/>
          <w:jc w:val="center"/>
        </w:pPr>
        <w:r>
          <w:fldChar w:fldCharType="begin"/>
        </w:r>
        <w:r>
          <w:instrText xml:space="preserve"> PAGE   \* MERGEFORMAT </w:instrText>
        </w:r>
        <w:r>
          <w:fldChar w:fldCharType="separate"/>
        </w:r>
        <w:r w:rsidR="00E54531">
          <w:rPr>
            <w:noProof/>
          </w:rPr>
          <w:t>6</w:t>
        </w:r>
        <w:r>
          <w:rPr>
            <w:noProof/>
          </w:rPr>
          <w:fldChar w:fldCharType="end"/>
        </w:r>
      </w:p>
    </w:sdtContent>
  </w:sdt>
  <w:p w:rsidR="001D501C" w:rsidRDefault="001D5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1C" w:rsidRDefault="001D501C" w:rsidP="00482FD7">
      <w:pPr>
        <w:spacing w:after="0" w:line="240" w:lineRule="auto"/>
      </w:pPr>
      <w:r>
        <w:separator/>
      </w:r>
    </w:p>
  </w:footnote>
  <w:footnote w:type="continuationSeparator" w:id="0">
    <w:p w:rsidR="001D501C" w:rsidRDefault="001D501C" w:rsidP="0048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3" w:rsidRDefault="005E11E3">
    <w:pPr>
      <w:pStyle w:val="Header"/>
    </w:pPr>
    <w:r w:rsidRPr="00491EEB">
      <w:rPr>
        <w:noProof/>
        <w:lang w:eastAsia="en-GB"/>
      </w:rPr>
      <w:drawing>
        <wp:anchor distT="0" distB="0" distL="114300" distR="114300" simplePos="0" relativeHeight="251659264" behindDoc="0" locked="0" layoutInCell="1" allowOverlap="1" wp14:anchorId="4F46A549" wp14:editId="643FCCD1">
          <wp:simplePos x="0" y="0"/>
          <wp:positionH relativeFrom="column">
            <wp:posOffset>-453390</wp:posOffset>
          </wp:positionH>
          <wp:positionV relativeFrom="paragraph">
            <wp:posOffset>-455295</wp:posOffset>
          </wp:positionV>
          <wp:extent cx="879475" cy="10720070"/>
          <wp:effectExtent l="0" t="0" r="0" b="5080"/>
          <wp:wrapNone/>
          <wp:docPr id="3" name="Picture 0" descr="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jpg"/>
                  <pic:cNvPicPr/>
                </pic:nvPicPr>
                <pic:blipFill>
                  <a:blip r:embed="rId1" cstate="print"/>
                  <a:stretch>
                    <a:fillRect/>
                  </a:stretch>
                </pic:blipFill>
                <pic:spPr>
                  <a:xfrm>
                    <a:off x="0" y="0"/>
                    <a:ext cx="879475" cy="107200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4EF"/>
    <w:multiLevelType w:val="hybridMultilevel"/>
    <w:tmpl w:val="D26C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3426"/>
    <w:multiLevelType w:val="hybridMultilevel"/>
    <w:tmpl w:val="8C6A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F14B9"/>
    <w:multiLevelType w:val="hybridMultilevel"/>
    <w:tmpl w:val="3F5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E7CBA"/>
    <w:multiLevelType w:val="hybridMultilevel"/>
    <w:tmpl w:val="773C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F1BEB"/>
    <w:multiLevelType w:val="hybridMultilevel"/>
    <w:tmpl w:val="81E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B2164"/>
    <w:multiLevelType w:val="hybridMultilevel"/>
    <w:tmpl w:val="87C2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84A0E"/>
    <w:multiLevelType w:val="hybridMultilevel"/>
    <w:tmpl w:val="90F6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175AD"/>
    <w:multiLevelType w:val="hybridMultilevel"/>
    <w:tmpl w:val="77AA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86773"/>
    <w:multiLevelType w:val="hybridMultilevel"/>
    <w:tmpl w:val="F16A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B2356"/>
    <w:multiLevelType w:val="hybridMultilevel"/>
    <w:tmpl w:val="4396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3C3F2A"/>
    <w:multiLevelType w:val="hybridMultilevel"/>
    <w:tmpl w:val="B894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E0B04"/>
    <w:multiLevelType w:val="hybridMultilevel"/>
    <w:tmpl w:val="ECA8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67ECC"/>
    <w:multiLevelType w:val="hybridMultilevel"/>
    <w:tmpl w:val="49D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D56EFE"/>
    <w:multiLevelType w:val="hybridMultilevel"/>
    <w:tmpl w:val="A050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5A30C4"/>
    <w:multiLevelType w:val="hybridMultilevel"/>
    <w:tmpl w:val="39BC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44FA8"/>
    <w:multiLevelType w:val="hybridMultilevel"/>
    <w:tmpl w:val="7054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5E5AD0"/>
    <w:multiLevelType w:val="hybridMultilevel"/>
    <w:tmpl w:val="472C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A28E9"/>
    <w:multiLevelType w:val="hybridMultilevel"/>
    <w:tmpl w:val="5C06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C574CA"/>
    <w:multiLevelType w:val="hybridMultilevel"/>
    <w:tmpl w:val="78C2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D2674"/>
    <w:multiLevelType w:val="hybridMultilevel"/>
    <w:tmpl w:val="DF58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56B2B"/>
    <w:multiLevelType w:val="hybridMultilevel"/>
    <w:tmpl w:val="372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A2A8E"/>
    <w:multiLevelType w:val="hybridMultilevel"/>
    <w:tmpl w:val="8232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92EC4"/>
    <w:multiLevelType w:val="hybridMultilevel"/>
    <w:tmpl w:val="BFE683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526A7130"/>
    <w:multiLevelType w:val="hybridMultilevel"/>
    <w:tmpl w:val="F8D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56D4A"/>
    <w:multiLevelType w:val="hybridMultilevel"/>
    <w:tmpl w:val="0E3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8B167C"/>
    <w:multiLevelType w:val="hybridMultilevel"/>
    <w:tmpl w:val="907E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6D1EF8"/>
    <w:multiLevelType w:val="hybridMultilevel"/>
    <w:tmpl w:val="A148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1"/>
  </w:num>
  <w:num w:numId="5">
    <w:abstractNumId w:val="23"/>
  </w:num>
  <w:num w:numId="6">
    <w:abstractNumId w:val="15"/>
  </w:num>
  <w:num w:numId="7">
    <w:abstractNumId w:val="21"/>
  </w:num>
  <w:num w:numId="8">
    <w:abstractNumId w:val="6"/>
  </w:num>
  <w:num w:numId="9">
    <w:abstractNumId w:val="4"/>
  </w:num>
  <w:num w:numId="10">
    <w:abstractNumId w:val="12"/>
  </w:num>
  <w:num w:numId="11">
    <w:abstractNumId w:val="20"/>
  </w:num>
  <w:num w:numId="12">
    <w:abstractNumId w:val="26"/>
  </w:num>
  <w:num w:numId="13">
    <w:abstractNumId w:val="3"/>
  </w:num>
  <w:num w:numId="14">
    <w:abstractNumId w:val="18"/>
  </w:num>
  <w:num w:numId="15">
    <w:abstractNumId w:val="13"/>
  </w:num>
  <w:num w:numId="16">
    <w:abstractNumId w:val="25"/>
  </w:num>
  <w:num w:numId="17">
    <w:abstractNumId w:val="0"/>
  </w:num>
  <w:num w:numId="18">
    <w:abstractNumId w:val="10"/>
  </w:num>
  <w:num w:numId="19">
    <w:abstractNumId w:val="5"/>
  </w:num>
  <w:num w:numId="20">
    <w:abstractNumId w:val="19"/>
  </w:num>
  <w:num w:numId="21">
    <w:abstractNumId w:val="11"/>
  </w:num>
  <w:num w:numId="22">
    <w:abstractNumId w:val="22"/>
  </w:num>
  <w:num w:numId="23">
    <w:abstractNumId w:val="7"/>
  </w:num>
  <w:num w:numId="24">
    <w:abstractNumId w:val="8"/>
  </w:num>
  <w:num w:numId="25">
    <w:abstractNumId w:val="14"/>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1E"/>
    <w:rsid w:val="000C3024"/>
    <w:rsid w:val="000F5A0A"/>
    <w:rsid w:val="00124076"/>
    <w:rsid w:val="00147F41"/>
    <w:rsid w:val="00177D75"/>
    <w:rsid w:val="00180702"/>
    <w:rsid w:val="001A7650"/>
    <w:rsid w:val="001B4311"/>
    <w:rsid w:val="001D501C"/>
    <w:rsid w:val="001D77FD"/>
    <w:rsid w:val="001E21AE"/>
    <w:rsid w:val="0024317C"/>
    <w:rsid w:val="00253F32"/>
    <w:rsid w:val="00265A16"/>
    <w:rsid w:val="0028237B"/>
    <w:rsid w:val="002838F4"/>
    <w:rsid w:val="002851A9"/>
    <w:rsid w:val="00293695"/>
    <w:rsid w:val="002D1A17"/>
    <w:rsid w:val="002D5A69"/>
    <w:rsid w:val="002E0691"/>
    <w:rsid w:val="003030B8"/>
    <w:rsid w:val="0034526F"/>
    <w:rsid w:val="00363862"/>
    <w:rsid w:val="00374F9F"/>
    <w:rsid w:val="003A038C"/>
    <w:rsid w:val="003D1F82"/>
    <w:rsid w:val="003D791B"/>
    <w:rsid w:val="00405264"/>
    <w:rsid w:val="00417506"/>
    <w:rsid w:val="0046419E"/>
    <w:rsid w:val="00482FD7"/>
    <w:rsid w:val="00490613"/>
    <w:rsid w:val="00496B01"/>
    <w:rsid w:val="004A2F51"/>
    <w:rsid w:val="005010C1"/>
    <w:rsid w:val="005E11E3"/>
    <w:rsid w:val="005E6FB0"/>
    <w:rsid w:val="005F384B"/>
    <w:rsid w:val="00631C10"/>
    <w:rsid w:val="0067797D"/>
    <w:rsid w:val="006D3EFE"/>
    <w:rsid w:val="00737313"/>
    <w:rsid w:val="007A621E"/>
    <w:rsid w:val="007B3A90"/>
    <w:rsid w:val="007F24F8"/>
    <w:rsid w:val="0081176B"/>
    <w:rsid w:val="008130BE"/>
    <w:rsid w:val="00834B09"/>
    <w:rsid w:val="00871D6C"/>
    <w:rsid w:val="0088330E"/>
    <w:rsid w:val="008A268F"/>
    <w:rsid w:val="008E34B2"/>
    <w:rsid w:val="008E3B2C"/>
    <w:rsid w:val="00910617"/>
    <w:rsid w:val="00914E99"/>
    <w:rsid w:val="009C3E89"/>
    <w:rsid w:val="009F267D"/>
    <w:rsid w:val="00A54250"/>
    <w:rsid w:val="00A65A92"/>
    <w:rsid w:val="00AB5226"/>
    <w:rsid w:val="00AC3504"/>
    <w:rsid w:val="00B114CB"/>
    <w:rsid w:val="00B76BDC"/>
    <w:rsid w:val="00B800AA"/>
    <w:rsid w:val="00B87DC8"/>
    <w:rsid w:val="00BA59D5"/>
    <w:rsid w:val="00BB2D03"/>
    <w:rsid w:val="00BB3A1C"/>
    <w:rsid w:val="00C06090"/>
    <w:rsid w:val="00C07EE2"/>
    <w:rsid w:val="00C1175E"/>
    <w:rsid w:val="00C27B5B"/>
    <w:rsid w:val="00C80B64"/>
    <w:rsid w:val="00C87AF6"/>
    <w:rsid w:val="00CF0392"/>
    <w:rsid w:val="00D136FA"/>
    <w:rsid w:val="00D17FAB"/>
    <w:rsid w:val="00D91917"/>
    <w:rsid w:val="00DD6DA6"/>
    <w:rsid w:val="00DF5075"/>
    <w:rsid w:val="00E300D3"/>
    <w:rsid w:val="00E32014"/>
    <w:rsid w:val="00E54531"/>
    <w:rsid w:val="00EA7944"/>
    <w:rsid w:val="00EB5B16"/>
    <w:rsid w:val="00F13C01"/>
    <w:rsid w:val="00F26BAE"/>
    <w:rsid w:val="00F30519"/>
    <w:rsid w:val="00F71A0A"/>
    <w:rsid w:val="00F91B75"/>
    <w:rsid w:val="00FA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21E"/>
    <w:pPr>
      <w:spacing w:after="0" w:line="240" w:lineRule="auto"/>
    </w:pPr>
  </w:style>
  <w:style w:type="table" w:styleId="TableGrid">
    <w:name w:val="Table Grid"/>
    <w:basedOn w:val="TableNormal"/>
    <w:uiPriority w:val="59"/>
    <w:rsid w:val="007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6C"/>
    <w:rPr>
      <w:rFonts w:ascii="Tahoma" w:hAnsi="Tahoma" w:cs="Tahoma"/>
      <w:sz w:val="16"/>
      <w:szCs w:val="16"/>
    </w:rPr>
  </w:style>
  <w:style w:type="paragraph" w:styleId="Header">
    <w:name w:val="header"/>
    <w:basedOn w:val="Normal"/>
    <w:link w:val="HeaderChar"/>
    <w:uiPriority w:val="99"/>
    <w:unhideWhenUsed/>
    <w:rsid w:val="0048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D7"/>
  </w:style>
  <w:style w:type="paragraph" w:styleId="Footer">
    <w:name w:val="footer"/>
    <w:basedOn w:val="Normal"/>
    <w:link w:val="FooterChar"/>
    <w:uiPriority w:val="99"/>
    <w:unhideWhenUsed/>
    <w:rsid w:val="0048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D7"/>
  </w:style>
  <w:style w:type="paragraph" w:styleId="ListParagraph">
    <w:name w:val="List Paragraph"/>
    <w:basedOn w:val="Normal"/>
    <w:uiPriority w:val="34"/>
    <w:qFormat/>
    <w:rsid w:val="00F91B75"/>
    <w:pPr>
      <w:ind w:left="720"/>
      <w:contextualSpacing/>
    </w:pPr>
  </w:style>
  <w:style w:type="character" w:styleId="Hyperlink">
    <w:name w:val="Hyperlink"/>
    <w:basedOn w:val="DefaultParagraphFont"/>
    <w:uiPriority w:val="99"/>
    <w:unhideWhenUsed/>
    <w:rsid w:val="00FA5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21E"/>
    <w:pPr>
      <w:spacing w:after="0" w:line="240" w:lineRule="auto"/>
    </w:pPr>
  </w:style>
  <w:style w:type="table" w:styleId="TableGrid">
    <w:name w:val="Table Grid"/>
    <w:basedOn w:val="TableNormal"/>
    <w:uiPriority w:val="59"/>
    <w:rsid w:val="007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6C"/>
    <w:rPr>
      <w:rFonts w:ascii="Tahoma" w:hAnsi="Tahoma" w:cs="Tahoma"/>
      <w:sz w:val="16"/>
      <w:szCs w:val="16"/>
    </w:rPr>
  </w:style>
  <w:style w:type="paragraph" w:styleId="Header">
    <w:name w:val="header"/>
    <w:basedOn w:val="Normal"/>
    <w:link w:val="HeaderChar"/>
    <w:uiPriority w:val="99"/>
    <w:unhideWhenUsed/>
    <w:rsid w:val="0048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D7"/>
  </w:style>
  <w:style w:type="paragraph" w:styleId="Footer">
    <w:name w:val="footer"/>
    <w:basedOn w:val="Normal"/>
    <w:link w:val="FooterChar"/>
    <w:uiPriority w:val="99"/>
    <w:unhideWhenUsed/>
    <w:rsid w:val="0048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D7"/>
  </w:style>
  <w:style w:type="paragraph" w:styleId="ListParagraph">
    <w:name w:val="List Paragraph"/>
    <w:basedOn w:val="Normal"/>
    <w:uiPriority w:val="34"/>
    <w:qFormat/>
    <w:rsid w:val="00F91B75"/>
    <w:pPr>
      <w:ind w:left="720"/>
      <w:contextualSpacing/>
    </w:pPr>
  </w:style>
  <w:style w:type="character" w:styleId="Hyperlink">
    <w:name w:val="Hyperlink"/>
    <w:basedOn w:val="DefaultParagraphFont"/>
    <w:uiPriority w:val="99"/>
    <w:unhideWhenUsed/>
    <w:rsid w:val="00FA5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aleriecook@ekla.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1888-A151-4A01-8DF0-63E3EA83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6997D969</Template>
  <TotalTime>2</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Newby</dc:creator>
  <cp:lastModifiedBy>Tanya Barwick</cp:lastModifiedBy>
  <cp:revision>3</cp:revision>
  <cp:lastPrinted>2014-07-09T06:35:00Z</cp:lastPrinted>
  <dcterms:created xsi:type="dcterms:W3CDTF">2014-11-25T09:14:00Z</dcterms:created>
  <dcterms:modified xsi:type="dcterms:W3CDTF">2015-01-28T13:37:00Z</dcterms:modified>
</cp:coreProperties>
</file>