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A47" w:rsidRDefault="00DF1A47" w:rsidP="00DF1A47">
      <w:r>
        <w:rPr>
          <w:smallCaps/>
          <w:noProof/>
          <w:color w:val="4F271C"/>
          <w:spacing w:val="10"/>
          <w:sz w:val="32"/>
          <w:szCs w:val="32"/>
          <w:lang w:val="en-GB" w:eastAsia="en-GB"/>
        </w:rPr>
        <mc:AlternateContent>
          <mc:Choice Requires="wpg">
            <w:drawing>
              <wp:anchor distT="0" distB="0" distL="114300" distR="114300" simplePos="0" relativeHeight="251660288" behindDoc="0" locked="0" layoutInCell="0" allowOverlap="1">
                <wp:simplePos x="0" y="0"/>
                <wp:positionH relativeFrom="page">
                  <wp:posOffset>5935345</wp:posOffset>
                </wp:positionH>
                <wp:positionV relativeFrom="page">
                  <wp:posOffset>-171450</wp:posOffset>
                </wp:positionV>
                <wp:extent cx="1766570" cy="10953750"/>
                <wp:effectExtent l="19050" t="19050" r="24130" b="1905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6570" cy="10953750"/>
                          <a:chOff x="8731" y="45"/>
                          <a:chExt cx="2782" cy="16114"/>
                        </a:xfrm>
                        <a:solidFill>
                          <a:schemeClr val="accent2">
                            <a:lumMod val="40000"/>
                            <a:lumOff val="60000"/>
                          </a:schemeClr>
                        </a:solidFill>
                      </wpg:grpSpPr>
                      <wpg:grpSp>
                        <wpg:cNvPr id="35" name="Group 4"/>
                        <wpg:cNvGrpSpPr>
                          <a:grpSpLocks/>
                        </wpg:cNvGrpSpPr>
                        <wpg:grpSpPr bwMode="auto">
                          <a:xfrm>
                            <a:off x="9203" y="45"/>
                            <a:ext cx="2310" cy="16114"/>
                            <a:chOff x="6022" y="8835"/>
                            <a:chExt cx="2310" cy="16114"/>
                          </a:xfrm>
                          <a:grpFill/>
                        </wpg:grpSpPr>
                        <wps:wsp>
                          <wps:cNvPr id="36" name="Rectangle 5"/>
                          <wps:cNvSpPr>
                            <a:spLocks noChangeArrowheads="1"/>
                          </wps:cNvSpPr>
                          <wps:spPr bwMode="auto">
                            <a:xfrm>
                              <a:off x="6676" y="8835"/>
                              <a:ext cx="1512" cy="16114"/>
                            </a:xfrm>
                            <a:prstGeom prst="rect">
                              <a:avLst/>
                            </a:prstGeom>
                            <a:grp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41547E">
                                        <a:alpha val="50000"/>
                                      </a:srgbClr>
                                    </a:outerShdw>
                                  </a:effectLst>
                                </a14:hiddenEffects>
                              </a:ext>
                            </a:extLst>
                          </wps:spPr>
                          <wps:bodyPr rot="0" vert="horz" wrap="square" lIns="91440" tIns="45720" rIns="91440" bIns="45720" anchor="t" anchorCtr="0" upright="1">
                            <a:noAutofit/>
                          </wps:bodyPr>
                        </wps:wsp>
                        <wps:wsp>
                          <wps:cNvPr id="37" name="AutoShape 6"/>
                          <wps:cNvCnPr>
                            <a:cxnSpLocks noChangeShapeType="1"/>
                          </wps:cNvCnPr>
                          <wps:spPr bwMode="auto">
                            <a:xfrm>
                              <a:off x="6359" y="8835"/>
                              <a:ext cx="0" cy="16114"/>
                            </a:xfrm>
                            <a:prstGeom prst="straightConnector1">
                              <a:avLst/>
                            </a:prstGeom>
                            <a:grpFill/>
                            <a:ln w="38100">
                              <a:solidFill>
                                <a:srgbClr val="F2F2F2"/>
                              </a:solidFill>
                              <a:round/>
                              <a:headEnd/>
                              <a:tailEnd/>
                            </a:ln>
                            <a:effectLst/>
                            <a:extLst>
                              <a:ext uri="{AF507438-7753-43E0-B8FC-AC1667EBCBE1}">
                                <a14:hiddenEffects xmlns:a14="http://schemas.microsoft.com/office/drawing/2010/main">
                                  <a:effectLst>
                                    <a:outerShdw dist="28398" dir="3806097" algn="ctr" rotWithShape="0">
                                      <a:srgbClr val="41547E">
                                        <a:alpha val="50000"/>
                                      </a:srgbClr>
                                    </a:outerShdw>
                                  </a:effectLst>
                                </a14:hiddenEffects>
                              </a:ext>
                            </a:extLst>
                          </wps:spPr>
                          <wps:bodyPr/>
                        </wps:wsp>
                        <wps:wsp>
                          <wps:cNvPr id="38" name="AutoShape 7"/>
                          <wps:cNvCnPr>
                            <a:cxnSpLocks noChangeShapeType="1"/>
                          </wps:cNvCnPr>
                          <wps:spPr bwMode="auto">
                            <a:xfrm>
                              <a:off x="8332" y="8835"/>
                              <a:ext cx="0" cy="16111"/>
                            </a:xfrm>
                            <a:prstGeom prst="straightConnector1">
                              <a:avLst/>
                            </a:prstGeom>
                            <a:grpFill/>
                            <a:ln w="38100">
                              <a:solidFill>
                                <a:srgbClr val="F2F2F2"/>
                              </a:solidFill>
                              <a:round/>
                              <a:headEnd/>
                              <a:tailEnd/>
                            </a:ln>
                            <a:effectLst/>
                            <a:extLst>
                              <a:ext uri="{AF507438-7753-43E0-B8FC-AC1667EBCBE1}">
                                <a14:hiddenEffects xmlns:a14="http://schemas.microsoft.com/office/drawing/2010/main">
                                  <a:effectLst>
                                    <a:outerShdw dist="28398" dir="3806097" algn="ctr" rotWithShape="0">
                                      <a:srgbClr val="41547E">
                                        <a:alpha val="50000"/>
                                      </a:srgbClr>
                                    </a:outerShdw>
                                  </a:effectLst>
                                </a14:hiddenEffects>
                              </a:ext>
                            </a:extLst>
                          </wps:spPr>
                          <wps:bodyPr/>
                        </wps:wsp>
                        <wps:wsp>
                          <wps:cNvPr id="39" name="AutoShape 8"/>
                          <wps:cNvCnPr>
                            <a:cxnSpLocks noChangeShapeType="1"/>
                          </wps:cNvCnPr>
                          <wps:spPr bwMode="auto">
                            <a:xfrm>
                              <a:off x="6587" y="8835"/>
                              <a:ext cx="0" cy="16114"/>
                            </a:xfrm>
                            <a:prstGeom prst="straightConnector1">
                              <a:avLst/>
                            </a:prstGeom>
                            <a:grpFill/>
                            <a:ln w="38100">
                              <a:solidFill>
                                <a:srgbClr val="F2F2F2"/>
                              </a:solidFill>
                              <a:round/>
                              <a:headEnd/>
                              <a:tailEnd/>
                            </a:ln>
                            <a:effectLst/>
                            <a:extLst>
                              <a:ext uri="{AF507438-7753-43E0-B8FC-AC1667EBCBE1}">
                                <a14:hiddenEffects xmlns:a14="http://schemas.microsoft.com/office/drawing/2010/main">
                                  <a:effectLst>
                                    <a:outerShdw dist="28398" dir="3806097" algn="ctr" rotWithShape="0">
                                      <a:srgbClr val="41547E">
                                        <a:alpha val="50000"/>
                                      </a:srgbClr>
                                    </a:outerShdw>
                                  </a:effectLst>
                                </a14:hiddenEffects>
                              </a:ext>
                            </a:extLst>
                          </wps:spPr>
                          <wps:bodyPr/>
                        </wps:wsp>
                        <wps:wsp>
                          <wps:cNvPr id="40" name="AutoShape 9"/>
                          <wps:cNvCnPr>
                            <a:cxnSpLocks noChangeShapeType="1"/>
                          </wps:cNvCnPr>
                          <wps:spPr bwMode="auto">
                            <a:xfrm>
                              <a:off x="6022" y="8835"/>
                              <a:ext cx="0" cy="16109"/>
                            </a:xfrm>
                            <a:prstGeom prst="straightConnector1">
                              <a:avLst/>
                            </a:prstGeom>
                            <a:grpFill/>
                            <a:ln w="38100">
                              <a:solidFill>
                                <a:srgbClr val="F2F2F2"/>
                              </a:solidFill>
                              <a:round/>
                              <a:headEnd/>
                              <a:tailEnd/>
                            </a:ln>
                            <a:effectLst/>
                            <a:extLst>
                              <a:ext uri="{AF507438-7753-43E0-B8FC-AC1667EBCBE1}">
                                <a14:hiddenEffects xmlns:a14="http://schemas.microsoft.com/office/drawing/2010/main">
                                  <a:effectLst>
                                    <a:outerShdw dist="28398" dir="3806097" algn="ctr" rotWithShape="0">
                                      <a:srgbClr val="41547E">
                                        <a:alpha val="50000"/>
                                      </a:srgbClr>
                                    </a:outerShdw>
                                  </a:effectLst>
                                </a14:hiddenEffects>
                              </a:ext>
                            </a:extLst>
                          </wps:spPr>
                          <wps:bodyPr/>
                        </wps:wsp>
                      </wpg:grpSp>
                      <wps:wsp>
                        <wps:cNvPr id="41" name="Oval 10"/>
                        <wps:cNvSpPr>
                          <a:spLocks noChangeArrowheads="1"/>
                        </wps:cNvSpPr>
                        <wps:spPr bwMode="auto">
                          <a:xfrm>
                            <a:off x="8731" y="12549"/>
                            <a:ext cx="1737" cy="1687"/>
                          </a:xfrm>
                          <a:prstGeom prst="ellipse">
                            <a:avLst/>
                          </a:prstGeom>
                          <a:grpFill/>
                          <a:ln w="38100">
                            <a:solidFill>
                              <a:srgbClr val="F2F2F2"/>
                            </a:solidFill>
                            <a:round/>
                            <a:headEnd/>
                            <a:tailEnd/>
                          </a:ln>
                          <a:effectLst/>
                          <a:extLst>
                            <a:ext uri="{AF507438-7753-43E0-B8FC-AC1667EBCBE1}">
                              <a14:hiddenEffects xmlns:a14="http://schemas.microsoft.com/office/drawing/2010/main">
                                <a:effectLst>
                                  <a:outerShdw dist="28398" dir="3806097" algn="ctr" rotWithShape="0">
                                    <a:srgbClr val="41547E">
                                      <a:alpha val="50000"/>
                                    </a:srgbClr>
                                  </a:outerShdw>
                                </a:effectLst>
                              </a14:hiddenEffects>
                            </a:ext>
                          </a:extLst>
                        </wps:spPr>
                        <wps:bodyPr rot="0" vert="horz" wrap="square" lIns="91440" tIns="45720" rIns="91440" bIns="45720" anchor="t" anchorCtr="0" upright="1">
                          <a:noAutofit/>
                        </wps:bodyPr>
                      </wps:wsp>
                      <wpg:grpSp>
                        <wpg:cNvPr id="42" name="Group 11"/>
                        <wpg:cNvGrpSpPr>
                          <a:grpSpLocks/>
                        </wpg:cNvGrpSpPr>
                        <wpg:grpSpPr bwMode="auto">
                          <a:xfrm>
                            <a:off x="8931" y="14606"/>
                            <a:ext cx="864" cy="864"/>
                            <a:chOff x="10653" y="14697"/>
                            <a:chExt cx="864" cy="864"/>
                          </a:xfrm>
                          <a:grpFill/>
                        </wpg:grpSpPr>
                        <wps:wsp>
                          <wps:cNvPr id="43" name="Oval 12"/>
                          <wps:cNvSpPr>
                            <a:spLocks noChangeArrowheads="1"/>
                          </wps:cNvSpPr>
                          <wps:spPr bwMode="auto">
                            <a:xfrm flipH="1">
                              <a:off x="10860" y="14898"/>
                              <a:ext cx="297" cy="303"/>
                            </a:xfrm>
                            <a:prstGeom prst="ellipse">
                              <a:avLst/>
                            </a:prstGeom>
                            <a:grpFill/>
                            <a:ln w="38100">
                              <a:solidFill>
                                <a:srgbClr val="F2F2F2"/>
                              </a:solidFill>
                              <a:round/>
                              <a:headEnd/>
                              <a:tailEnd/>
                            </a:ln>
                            <a:effectLst/>
                            <a:extLst>
                              <a:ext uri="{AF507438-7753-43E0-B8FC-AC1667EBCBE1}">
                                <a14:hiddenEffects xmlns:a14="http://schemas.microsoft.com/office/drawing/2010/main">
                                  <a:effectLst>
                                    <a:outerShdw dist="28398" dir="3806097" algn="ctr" rotWithShape="0">
                                      <a:srgbClr val="41547E">
                                        <a:alpha val="50000"/>
                                      </a:srgbClr>
                                    </a:outerShdw>
                                  </a:effectLst>
                                </a14:hiddenEffects>
                              </a:ext>
                            </a:extLst>
                          </wps:spPr>
                          <wps:bodyPr rot="0" vert="horz" wrap="square" lIns="91440" tIns="45720" rIns="91440" bIns="45720" anchor="t" anchorCtr="0" upright="1">
                            <a:noAutofit/>
                          </wps:bodyPr>
                        </wps:wsp>
                        <wps:wsp>
                          <wps:cNvPr id="44" name="Rectangle 13"/>
                          <wps:cNvSpPr>
                            <a:spLocks noChangeArrowheads="1"/>
                          </wps:cNvSpPr>
                          <wps:spPr bwMode="auto">
                            <a:xfrm>
                              <a:off x="10653" y="14697"/>
                              <a:ext cx="864" cy="864"/>
                            </a:xfrm>
                            <a:prstGeom prst="rect">
                              <a:avLst/>
                            </a:prstGeom>
                            <a:grp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41547E">
                                        <a:alpha val="50000"/>
                                      </a:srgbClr>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07EE1D83" id="Group 34" o:spid="_x0000_s1026" style="position:absolute;margin-left:467.35pt;margin-top:-13.5pt;width:139.1pt;height:862.5pt;z-index:251660288;mso-position-horizontal-relative:page;mso-position-vertical-relative:page" coordorigin="8731,45" coordsize="2782,1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" o:allowincell="f">
                <v:group id="Group 4" o:spid="_x0000_s1027" style="position:absolute;left:9203;top:45;width:2310;height:16114" coordorigin="6022,8835" coordsize="2310,16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ect id="Rectangle 5" o:spid="_x0000_s1028" style="position:absolute;left:6676;top:8835;width:1512;height:16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" filled="f" strokecolor="#f2f2f2" strokeweight="3pt">
                    <v:shadow color="#41547e" opacity=".5" offset="1pt"/>
                  </v:rect>
                  <v:shapetype id="_x0000_t32" coordsize="21600,21600" o:spt="32" o:oned="t" path="m,l21600,21600e" filled="f">
                    <v:path arrowok="t" fillok="f" o:connecttype="none"/>
                    <o:lock v:ext="edit" shapetype="t"/>
                  </v:shapetype>
                  <v:shape id="AutoShape 6" o:spid="_x0000_s1029" type="#_x0000_t32" style="position:absolute;left:6359;top:8835;width:0;height:16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" strokecolor="#f2f2f2" strokeweight="3pt">
                    <v:shadow color="#41547e" opacity=".5" offset="1pt"/>
                  </v:shape>
                  <v:shape id="AutoShape 7" o:spid="_x0000_s1030" type="#_x0000_t32" style="position:absolute;left:8332;top:8835;width:0;height:161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" strokecolor="#f2f2f2" strokeweight="3pt">
                    <v:shadow color="#41547e" opacity=".5" offset="1pt"/>
                  </v:shape>
                  <v:shape id="AutoShape 8" o:spid="_x0000_s1031" type="#_x0000_t32" style="position:absolute;left:6587;top:8835;width:0;height:16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" strokecolor="#f2f2f2" strokeweight="3pt">
                    <v:shadow color="#41547e" opacity=".5" offset="1pt"/>
                  </v:shape>
                  <v:shape id="AutoShape 9" o:spid="_x0000_s1032" type="#_x0000_t32" style="position:absolute;left:6022;top:8835;width:0;height:161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" strokecolor="#f2f2f2" strokeweight="3pt">
                    <v:shadow color="#41547e" opacity=".5" offset="1pt"/>
                  </v:shape>
                </v:group>
                <v:oval id="Oval 10" o:spid="_x0000_s1033" style="position:absolute;left:8731;top:12549;width:1737;height:1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" filled="f" strokecolor="#f2f2f2" strokeweight="3pt">
                  <v:shadow color="#41547e" opacity=".5" offset="1pt"/>
                </v:oval>
                <v:group id="Group 11" o:spid="_x0000_s1034" style="position:absolute;left:8931;top:14606;width:864;height:864" coordorigin="10653,14697" coordsize="86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oval id="Oval 12" o:spid="_x0000_s1035"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" filled="f" strokecolor="#f2f2f2" strokeweight="3pt">
                    <v:shadow color="#41547e" opacity=".5" offset="1pt"/>
                  </v:oval>
                  <v:rect id="Rectangle 13" o:spid="_x0000_s1036"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" filled="f" strokecolor="#f2f2f2" strokeweight="3pt">
                    <v:shadow color="#41547e" opacity=".5" offset="1pt"/>
                  </v:rect>
                </v:group>
                <w10:wrap anchorx="page" anchory="page"/>
              </v:group>
            </w:pict>
          </mc:Fallback>
        </mc:AlternateContent>
      </w:r>
      <w:r>
        <w:rPr>
          <w:smallCaps/>
          <w:noProof/>
          <w:color w:val="FE8637"/>
          <w:spacing w:val="10"/>
          <w:sz w:val="48"/>
          <w:szCs w:val="48"/>
          <w:lang w:val="en-GB" w:eastAsia="en-GB"/>
        </w:rPr>
        <mc:AlternateContent>
          <mc:Choice Requires="wps">
            <w:drawing>
              <wp:anchor distT="45720" distB="45720" distL="114300" distR="114300" simplePos="0" relativeHeight="251662336" behindDoc="0" locked="0" layoutInCell="1" allowOverlap="1">
                <wp:simplePos x="0" y="0"/>
                <wp:positionH relativeFrom="column">
                  <wp:posOffset>2676525</wp:posOffset>
                </wp:positionH>
                <wp:positionV relativeFrom="paragraph">
                  <wp:posOffset>-16510</wp:posOffset>
                </wp:positionV>
                <wp:extent cx="2368550" cy="1091565"/>
                <wp:effectExtent l="0" t="0" r="0" b="0"/>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1091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47AF" w:rsidRDefault="009B47AF" w:rsidP="00DF1A47">
                            <w:r>
                              <w:fldChar w:fldCharType="begin"/>
                            </w:r>
                            <w:r>
                              <w:instrText xml:space="preserve"> INCLUDEPICTURE  "cid:4B00BA01-721F-44F1-A23A-F2F909634D73@Home" \* MERGEFORMATINET </w:instrText>
                            </w:r>
                            <w:r>
                              <w:fldChar w:fldCharType="separate"/>
                            </w:r>
                            <w:r>
                              <w:fldChar w:fldCharType="begin"/>
                            </w:r>
                            <w:r>
                              <w:instrText xml:space="preserve"> INCLUDEPICTURE  "cid:4B00BA01-721F-44F1-A23A-F2F909634D73@Home" \* MERGEFORMATINET </w:instrText>
                            </w:r>
                            <w:r>
                              <w:fldChar w:fldCharType="separate"/>
                            </w:r>
                            <w:r>
                              <w:fldChar w:fldCharType="begin"/>
                            </w:r>
                            <w:r>
                              <w:instrText xml:space="preserve"> INCLUDEPICTURE  "cid:4B00BA01-721F-44F1-A23A-F2F909634D73@Home" \* MERGEFORMATINET </w:instrText>
                            </w:r>
                            <w:r>
                              <w:fldChar w:fldCharType="separate"/>
                            </w:r>
                            <w:r>
                              <w:fldChar w:fldCharType="begin"/>
                            </w:r>
                            <w:r>
                              <w:instrText xml:space="preserve"> INCLUDEPICTURE  "cid:4B00BA01-721F-44F1-A23A-F2F909634D73@Home" \* MERGEFORMATINET </w:instrText>
                            </w:r>
                            <w:r>
                              <w:fldChar w:fldCharType="separate"/>
                            </w:r>
                            <w:r>
                              <w:fldChar w:fldCharType="begin"/>
                            </w:r>
                            <w:r>
                              <w:instrText xml:space="preserve"> INCLUDEPICTURE  "cid:4B00BA01-721F-44F1-A23A-F2F909634D73@Home" \* MERGEFORMATINET </w:instrText>
                            </w:r>
                            <w:r>
                              <w:fldChar w:fldCharType="separate"/>
                            </w:r>
                            <w:r>
                              <w:fldChar w:fldCharType="begin"/>
                            </w:r>
                            <w:r>
                              <w:instrText xml:space="preserve"> INCLUDEPICTURE  "cid:4B00BA01-721F-44F1-A23A-F2F909634D73@Home" \* MERGEFORMATINET </w:instrText>
                            </w:r>
                            <w:r>
                              <w:fldChar w:fldCharType="separate"/>
                            </w:r>
                            <w:r w:rsidR="00096B58">
                              <w:fldChar w:fldCharType="begin"/>
                            </w:r>
                            <w:r w:rsidR="00096B58">
                              <w:instrText xml:space="preserve"> INCLUDEPICTURE  "cid:4B00BA01-721F-44F1-A23A-F2F909634D73@Home" \* MERGEFORMATINET </w:instrText>
                            </w:r>
                            <w:r w:rsidR="00096B58">
                              <w:fldChar w:fldCharType="separate"/>
                            </w:r>
                            <w:r w:rsidR="00095A47">
                              <w:fldChar w:fldCharType="begin"/>
                            </w:r>
                            <w:r w:rsidR="00095A47">
                              <w:instrText xml:space="preserve"> INCLUDEPICTURE  "cid:4B00BA01-721F-44F1-A23A-F2F909634D73@Home" \* MERGEFORMATINET </w:instrText>
                            </w:r>
                            <w:r w:rsidR="00095A47">
                              <w:fldChar w:fldCharType="separate"/>
                            </w:r>
                            <w:r w:rsidR="00EB38D3">
                              <w:fldChar w:fldCharType="begin"/>
                            </w:r>
                            <w:r w:rsidR="00EB38D3">
                              <w:instrText xml:space="preserve"> </w:instrText>
                            </w:r>
                            <w:r w:rsidR="00EB38D3">
                              <w:instrText>INCLUDE</w:instrText>
                            </w:r>
                            <w:r w:rsidR="00EB38D3">
                              <w:instrText>PICTURE  "cid:4B00BA01-721F-44F1-A23A-F2F909634D73@Home" \* MERGEFORMATINET</w:instrText>
                            </w:r>
                            <w:r w:rsidR="00EB38D3">
                              <w:instrText xml:space="preserve"> </w:instrText>
                            </w:r>
                            <w:r w:rsidR="00EB38D3">
                              <w:fldChar w:fldCharType="separate"/>
                            </w:r>
                            <w:r w:rsidR="00EB38D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dc69bad-08ed-4c0b-a75b-a425751e82fa" o:spid="_x0000_i1026" type="#_x0000_t75" style="width:170.2pt;height:66.95pt">
                                  <v:imagedata r:id="rId8" r:href="rId9"/>
                                </v:shape>
                              </w:pict>
                            </w:r>
                            <w:r w:rsidR="00EB38D3">
                              <w:fldChar w:fldCharType="end"/>
                            </w:r>
                            <w:r w:rsidR="00095A47">
                              <w:fldChar w:fldCharType="end"/>
                            </w:r>
                            <w:r w:rsidR="00096B58">
                              <w:fldChar w:fldCharType="end"/>
                            </w:r>
                            <w:r>
                              <w:fldChar w:fldCharType="end"/>
                            </w:r>
                            <w:r>
                              <w:fldChar w:fldCharType="end"/>
                            </w:r>
                            <w:r>
                              <w:fldChar w:fldCharType="end"/>
                            </w:r>
                            <w:r>
                              <w:fldChar w:fldCharType="end"/>
                            </w:r>
                            <w:r>
                              <w:fldChar w:fldCharType="end"/>
                            </w:r>
                            <w: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33" o:spid="_x0000_s1026" type="#_x0000_t202" style="position:absolute;margin-left:210.75pt;margin-top:-1.3pt;width:186.5pt;height:85.9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" stroked="f">
                <v:textbox style="mso-fit-shape-to-text:t">
                  <w:txbxContent>
                    <w:p w:rsidR="009B47AF" w:rsidRDefault="009B47AF" w:rsidP="00DF1A47">
                      <w:r>
                        <w:fldChar w:fldCharType="begin"/>
                      </w:r>
                      <w:r>
                        <w:instrText xml:space="preserve"> INCLUDEPICTURE  "cid:4B00BA01-721F-44F1-A23A-F2F909634D73@Home" \* MERGEFORMATINET </w:instrText>
                      </w:r>
                      <w:r>
                        <w:fldChar w:fldCharType="separate"/>
                      </w:r>
                      <w:r>
                        <w:fldChar w:fldCharType="begin"/>
                      </w:r>
                      <w:r>
                        <w:instrText xml:space="preserve"> INCLUDEPICTURE  "cid:4B00BA01-721F-44F1-A23A-F2F909634D73@Home" \* MERGEFORMATINET </w:instrText>
                      </w:r>
                      <w:r>
                        <w:fldChar w:fldCharType="separate"/>
                      </w:r>
                      <w:r>
                        <w:fldChar w:fldCharType="begin"/>
                      </w:r>
                      <w:r>
                        <w:instrText xml:space="preserve"> INCLUDEPICTURE  "cid:4B00BA01-721F-44F1-A23A-F2F909634D73@Home" \* MERGEFORMATINET </w:instrText>
                      </w:r>
                      <w:r>
                        <w:fldChar w:fldCharType="separate"/>
                      </w:r>
                      <w:r>
                        <w:fldChar w:fldCharType="begin"/>
                      </w:r>
                      <w:r>
                        <w:instrText xml:space="preserve"> INCLUDEPICTURE  "cid:4B00BA01-721F-44F1-A23A-F2F909634D73@Home" \* MERGEFORMATINET </w:instrText>
                      </w:r>
                      <w:r>
                        <w:fldChar w:fldCharType="separate"/>
                      </w:r>
                      <w:r>
                        <w:fldChar w:fldCharType="begin"/>
                      </w:r>
                      <w:r>
                        <w:instrText xml:space="preserve"> INCLUDEPICTURE  "cid:4B00BA01-721F-44F1-A23A-F2F909634D73@Home" \* MERGEFORMATINET </w:instrText>
                      </w:r>
                      <w:r>
                        <w:fldChar w:fldCharType="separate"/>
                      </w:r>
                      <w:r>
                        <w:fldChar w:fldCharType="begin"/>
                      </w:r>
                      <w:r>
                        <w:instrText xml:space="preserve"> INCLUDEPICTURE  "cid:4B00BA01-721F-44F1-A23A-F2F909634D73@Home" \* MERGEFORMATINET </w:instrText>
                      </w:r>
                      <w:r>
                        <w:fldChar w:fldCharType="separate"/>
                      </w:r>
                      <w:r w:rsidR="00096B58">
                        <w:fldChar w:fldCharType="begin"/>
                      </w:r>
                      <w:r w:rsidR="00096B58">
                        <w:instrText xml:space="preserve"> </w:instrText>
                      </w:r>
                      <w:r w:rsidR="00096B58">
                        <w:instrText>INCLUDEPICTURE  "cid:4B00BA01-721F-44F1-A23A-F2F909634D73@Home" \* MERGEFORMATINET</w:instrText>
                      </w:r>
                      <w:r w:rsidR="00096B58">
                        <w:instrText xml:space="preserve"> </w:instrText>
                      </w:r>
                      <w:r w:rsidR="00096B58">
                        <w:fldChar w:fldCharType="separate"/>
                      </w:r>
                      <w:r w:rsidR="00096B58">
                        <w:pict>
                          <v:shape id="adc69bad-08ed-4c0b-a75b-a425751e82fa" o:spid="_x0000_i1026" type="#_x0000_t75" style="width:170.2pt;height:66.95pt">
                            <v:imagedata r:id="rId10" r:href="rId11"/>
                          </v:shape>
                        </w:pict>
                      </w:r>
                      <w:r w:rsidR="00096B58">
                        <w:fldChar w:fldCharType="end"/>
                      </w:r>
                      <w:r>
                        <w:fldChar w:fldCharType="end"/>
                      </w:r>
                      <w:r>
                        <w:fldChar w:fldCharType="end"/>
                      </w:r>
                      <w:r>
                        <w:fldChar w:fldCharType="end"/>
                      </w:r>
                      <w:r>
                        <w:fldChar w:fldCharType="end"/>
                      </w:r>
                      <w:r>
                        <w:fldChar w:fldCharType="end"/>
                      </w:r>
                      <w:r>
                        <w:fldChar w:fldCharType="end"/>
                      </w:r>
                    </w:p>
                  </w:txbxContent>
                </v:textbox>
                <w10:wrap type="square"/>
              </v:shape>
            </w:pict>
          </mc:Fallback>
        </mc:AlternateContent>
      </w:r>
      <w:r>
        <w:rPr>
          <w:smallCaps/>
          <w:noProof/>
          <w:color w:val="4F271C"/>
          <w:spacing w:val="10"/>
          <w:sz w:val="32"/>
          <w:szCs w:val="32"/>
          <w:lang w:val="en-GB" w:eastAsia="en-GB"/>
        </w:rPr>
        <mc:AlternateContent>
          <mc:Choice Requires="wps">
            <w:drawing>
              <wp:anchor distT="0" distB="0" distL="114300" distR="114300" simplePos="0" relativeHeight="251659264" behindDoc="0" locked="0" layoutInCell="1" allowOverlap="1" wp14:anchorId="4C21BE81" wp14:editId="45963E25">
                <wp:simplePos x="0" y="0"/>
                <wp:positionH relativeFrom="page">
                  <wp:posOffset>4029075</wp:posOffset>
                </wp:positionH>
                <wp:positionV relativeFrom="page">
                  <wp:posOffset>16059150</wp:posOffset>
                </wp:positionV>
                <wp:extent cx="2364740" cy="2327910"/>
                <wp:effectExtent l="28575" t="28575" r="35560" b="34290"/>
                <wp:wrapNone/>
                <wp:docPr id="31"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oval w14:anchorId="3E726B5F" id="Oval 31" o:spid="_x0000_s1026" style="position:absolute;margin-left:317.25pt;margin-top:1264.5pt;width:186.2pt;height:183.3pt;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" fillcolor="#fe8637" strokecolor="#fe8637" strokeweight="4.5pt">
                <v:stroke linestyle="thinThick"/>
                <v:shadow color="#1f2f3f" opacity=".5" offset=",3pt"/>
                <w10:wrap anchorx="page" anchory="page"/>
              </v:oval>
            </w:pict>
          </mc:Fallback>
        </mc:AlternateContent>
      </w:r>
    </w:p>
    <w:p w:rsidR="00DF1A47" w:rsidRDefault="00DF1A47" w:rsidP="00DF1A47"/>
    <w:p w:rsidR="00DF1A47" w:rsidRDefault="00DF1A47" w:rsidP="00DF1A47"/>
    <w:p w:rsidR="00DF1A47" w:rsidRDefault="00DF1A47" w:rsidP="00DF1A47"/>
    <w:p w:rsidR="00DF1A47" w:rsidRDefault="00DF1A47" w:rsidP="00DF1A47">
      <w:pPr>
        <w:rPr>
          <w:color w:val="auto"/>
        </w:rPr>
      </w:pPr>
    </w:p>
    <w:p w:rsidR="00DF1A47" w:rsidRPr="00875C0F" w:rsidRDefault="00DF1A47" w:rsidP="00DF1A47"/>
    <w:p w:rsidR="00DF1A47" w:rsidRPr="00875C0F" w:rsidRDefault="00DF1A47" w:rsidP="00DF1A47"/>
    <w:p w:rsidR="00DF1A47" w:rsidRPr="00875C0F" w:rsidRDefault="00DF1A47" w:rsidP="00DF1A47"/>
    <w:p w:rsidR="00DF1A47" w:rsidRPr="00875C0F" w:rsidRDefault="00DF1A47" w:rsidP="00DF1A47"/>
    <w:p w:rsidR="00DF1A47" w:rsidRPr="00875C0F" w:rsidRDefault="00DF1A47" w:rsidP="00DF1A47"/>
    <w:p w:rsidR="00DF1A47" w:rsidRPr="00875C0F" w:rsidRDefault="00DF1A47" w:rsidP="00DF1A47"/>
    <w:p w:rsidR="00DF1A47" w:rsidRPr="00875C0F" w:rsidRDefault="00681DDA" w:rsidP="00DF1A47">
      <w:r w:rsidRPr="00AC65D6">
        <w:rPr>
          <w:smallCaps/>
          <w:noProof/>
          <w:color w:val="FE8637"/>
          <w:spacing w:val="10"/>
          <w:sz w:val="48"/>
          <w:szCs w:val="48"/>
          <w:lang w:val="en-GB" w:eastAsia="en-GB"/>
        </w:rPr>
        <mc:AlternateContent>
          <mc:Choice Requires="wps">
            <w:drawing>
              <wp:anchor distT="0" distB="0" distL="114300" distR="114300" simplePos="0" relativeHeight="251661312" behindDoc="0" locked="0" layoutInCell="0" allowOverlap="1" wp14:anchorId="741566AC" wp14:editId="7410BAAF">
                <wp:simplePos x="0" y="0"/>
                <wp:positionH relativeFrom="margin">
                  <wp:align>left</wp:align>
                </wp:positionH>
                <wp:positionV relativeFrom="page">
                  <wp:align>center</wp:align>
                </wp:positionV>
                <wp:extent cx="5514657" cy="2903855"/>
                <wp:effectExtent l="0" t="0"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657" cy="290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7AF" w:rsidRPr="00681DDA" w:rsidRDefault="00681DDA" w:rsidP="00DF1A47">
                            <w:pPr>
                              <w:rPr>
                                <w:rFonts w:asciiTheme="minorHAnsi" w:hAnsiTheme="minorHAnsi" w:cstheme="minorHAnsi"/>
                                <w:b/>
                                <w:smallCaps/>
                                <w:color w:val="244583"/>
                                <w:spacing w:val="20"/>
                                <w:sz w:val="72"/>
                                <w:szCs w:val="56"/>
                              </w:rPr>
                            </w:pPr>
                            <w:r w:rsidRPr="00681DDA">
                              <w:rPr>
                                <w:rFonts w:asciiTheme="minorHAnsi" w:hAnsiTheme="minorHAnsi" w:cstheme="minorHAnsi"/>
                                <w:b/>
                                <w:smallCaps/>
                                <w:color w:val="244583"/>
                                <w:spacing w:val="20"/>
                                <w:sz w:val="56"/>
                                <w:szCs w:val="56"/>
                              </w:rPr>
                              <w:t xml:space="preserve">Key </w:t>
                            </w:r>
                            <w:r w:rsidR="009B47AF" w:rsidRPr="00681DDA">
                              <w:rPr>
                                <w:rFonts w:asciiTheme="minorHAnsi" w:hAnsiTheme="minorHAnsi" w:cstheme="minorHAnsi"/>
                                <w:b/>
                                <w:smallCaps/>
                                <w:color w:val="244583"/>
                                <w:spacing w:val="20"/>
                                <w:sz w:val="56"/>
                                <w:szCs w:val="56"/>
                              </w:rPr>
                              <w:t>Information about</w:t>
                            </w:r>
                            <w:r w:rsidRPr="00681DDA">
                              <w:rPr>
                                <w:rFonts w:asciiTheme="minorHAnsi" w:hAnsiTheme="minorHAnsi" w:cstheme="minorHAnsi"/>
                                <w:b/>
                                <w:smallCaps/>
                                <w:color w:val="244583"/>
                                <w:spacing w:val="20"/>
                                <w:sz w:val="56"/>
                                <w:szCs w:val="56"/>
                              </w:rPr>
                              <w:t xml:space="preserve"> becoming a </w:t>
                            </w:r>
                            <w:r w:rsidR="00A57BFF">
                              <w:rPr>
                                <w:rFonts w:asciiTheme="minorHAnsi" w:hAnsiTheme="minorHAnsi" w:cstheme="minorHAnsi"/>
                                <w:b/>
                                <w:smallCaps/>
                                <w:color w:val="244583"/>
                                <w:spacing w:val="20"/>
                                <w:sz w:val="72"/>
                                <w:szCs w:val="56"/>
                              </w:rPr>
                              <w:t>Specialist Leader</w:t>
                            </w:r>
                            <w:r w:rsidR="009B47AF" w:rsidRPr="00681DDA">
                              <w:rPr>
                                <w:rFonts w:asciiTheme="minorHAnsi" w:hAnsiTheme="minorHAnsi" w:cstheme="minorHAnsi"/>
                                <w:b/>
                                <w:smallCaps/>
                                <w:color w:val="244583"/>
                                <w:spacing w:val="20"/>
                                <w:sz w:val="72"/>
                                <w:szCs w:val="56"/>
                              </w:rPr>
                              <w:t xml:space="preserve"> of Education</w:t>
                            </w:r>
                          </w:p>
                          <w:p w:rsidR="009B47AF" w:rsidRPr="00681DDA" w:rsidRDefault="009B47AF" w:rsidP="00DF1A47">
                            <w:pPr>
                              <w:rPr>
                                <w:rFonts w:asciiTheme="minorHAnsi" w:hAnsiTheme="minorHAnsi"/>
                                <w:i/>
                                <w:color w:val="FF0000"/>
                                <w:sz w:val="32"/>
                                <w:szCs w:val="28"/>
                              </w:rPr>
                            </w:pPr>
                            <w:r w:rsidRPr="00681DDA">
                              <w:rPr>
                                <w:rFonts w:asciiTheme="minorHAnsi" w:hAnsiTheme="minorHAnsi"/>
                                <w:i/>
                                <w:color w:val="FF0000"/>
                                <w:sz w:val="32"/>
                                <w:szCs w:val="28"/>
                              </w:rPr>
                              <w:t>For Applicants and School Leaders Supporting A</w:t>
                            </w:r>
                            <w:bookmarkStart w:id="0" w:name="_GoBack"/>
                            <w:bookmarkEnd w:id="0"/>
                            <w:r w:rsidRPr="00681DDA">
                              <w:rPr>
                                <w:rFonts w:asciiTheme="minorHAnsi" w:hAnsiTheme="minorHAnsi"/>
                                <w:i/>
                                <w:color w:val="FF0000"/>
                                <w:sz w:val="32"/>
                                <w:szCs w:val="28"/>
                              </w:rPr>
                              <w:t>pplications</w:t>
                            </w:r>
                          </w:p>
                          <w:p w:rsidR="009B47AF" w:rsidRPr="00AC65D6" w:rsidRDefault="009B47AF" w:rsidP="00DF1A47">
                            <w:pPr>
                              <w:rPr>
                                <w:i/>
                                <w:color w:val="244583"/>
                                <w:sz w:val="28"/>
                                <w:szCs w:val="28"/>
                              </w:rPr>
                            </w:pPr>
                          </w:p>
                          <w:p w:rsidR="009B47AF" w:rsidRDefault="009B47AF" w:rsidP="00DF1A47"/>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41566AC" id="Rectangle 32" o:spid="_x0000_s1027" style="position:absolute;margin-left:0;margin-top:0;width:434.2pt;height:228.65pt;z-index:251661312;visibility:visible;mso-wrap-style:square;mso-width-percent:0;mso-height-percent:0;mso-wrap-distance-left:9pt;mso-wrap-distance-top:0;mso-wrap-distance-right:9pt;mso-wrap-distance-bottom:0;mso-position-horizontal:left;mso-position-horizontal-relative:margin;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" o:allowincell="f" filled="f" stroked="f">
                <v:textbox>
                  <w:txbxContent>
                    <w:p w:rsidR="009B47AF" w:rsidRPr="00681DDA" w:rsidRDefault="00681DDA" w:rsidP="00DF1A47">
                      <w:pPr>
                        <w:rPr>
                          <w:rFonts w:asciiTheme="minorHAnsi" w:hAnsiTheme="minorHAnsi" w:cstheme="minorHAnsi"/>
                          <w:b/>
                          <w:smallCaps/>
                          <w:color w:val="244583"/>
                          <w:spacing w:val="20"/>
                          <w:sz w:val="72"/>
                          <w:szCs w:val="56"/>
                        </w:rPr>
                      </w:pPr>
                      <w:r w:rsidRPr="00681DDA">
                        <w:rPr>
                          <w:rFonts w:asciiTheme="minorHAnsi" w:hAnsiTheme="minorHAnsi" w:cstheme="minorHAnsi"/>
                          <w:b/>
                          <w:smallCaps/>
                          <w:color w:val="244583"/>
                          <w:spacing w:val="20"/>
                          <w:sz w:val="56"/>
                          <w:szCs w:val="56"/>
                        </w:rPr>
                        <w:t xml:space="preserve">Key </w:t>
                      </w:r>
                      <w:r w:rsidR="009B47AF" w:rsidRPr="00681DDA">
                        <w:rPr>
                          <w:rFonts w:asciiTheme="minorHAnsi" w:hAnsiTheme="minorHAnsi" w:cstheme="minorHAnsi"/>
                          <w:b/>
                          <w:smallCaps/>
                          <w:color w:val="244583"/>
                          <w:spacing w:val="20"/>
                          <w:sz w:val="56"/>
                          <w:szCs w:val="56"/>
                        </w:rPr>
                        <w:t>Information about</w:t>
                      </w:r>
                      <w:r w:rsidRPr="00681DDA">
                        <w:rPr>
                          <w:rFonts w:asciiTheme="minorHAnsi" w:hAnsiTheme="minorHAnsi" w:cstheme="minorHAnsi"/>
                          <w:b/>
                          <w:smallCaps/>
                          <w:color w:val="244583"/>
                          <w:spacing w:val="20"/>
                          <w:sz w:val="56"/>
                          <w:szCs w:val="56"/>
                        </w:rPr>
                        <w:t xml:space="preserve"> becoming a </w:t>
                      </w:r>
                      <w:r w:rsidR="00A57BFF">
                        <w:rPr>
                          <w:rFonts w:asciiTheme="minorHAnsi" w:hAnsiTheme="minorHAnsi" w:cstheme="minorHAnsi"/>
                          <w:b/>
                          <w:smallCaps/>
                          <w:color w:val="244583"/>
                          <w:spacing w:val="20"/>
                          <w:sz w:val="72"/>
                          <w:szCs w:val="56"/>
                        </w:rPr>
                        <w:t>Specialist Leader</w:t>
                      </w:r>
                      <w:r w:rsidR="009B47AF" w:rsidRPr="00681DDA">
                        <w:rPr>
                          <w:rFonts w:asciiTheme="minorHAnsi" w:hAnsiTheme="minorHAnsi" w:cstheme="minorHAnsi"/>
                          <w:b/>
                          <w:smallCaps/>
                          <w:color w:val="244583"/>
                          <w:spacing w:val="20"/>
                          <w:sz w:val="72"/>
                          <w:szCs w:val="56"/>
                        </w:rPr>
                        <w:t xml:space="preserve"> of Education</w:t>
                      </w:r>
                    </w:p>
                    <w:p w:rsidR="009B47AF" w:rsidRPr="00681DDA" w:rsidRDefault="009B47AF" w:rsidP="00DF1A47">
                      <w:pPr>
                        <w:rPr>
                          <w:rFonts w:asciiTheme="minorHAnsi" w:hAnsiTheme="minorHAnsi"/>
                          <w:i/>
                          <w:color w:val="FF0000"/>
                          <w:sz w:val="32"/>
                          <w:szCs w:val="28"/>
                        </w:rPr>
                      </w:pPr>
                      <w:r w:rsidRPr="00681DDA">
                        <w:rPr>
                          <w:rFonts w:asciiTheme="minorHAnsi" w:hAnsiTheme="minorHAnsi"/>
                          <w:i/>
                          <w:color w:val="FF0000"/>
                          <w:sz w:val="32"/>
                          <w:szCs w:val="28"/>
                        </w:rPr>
                        <w:t>For Applicants and School Leaders Supporting Applications</w:t>
                      </w:r>
                    </w:p>
                    <w:p w:rsidR="009B47AF" w:rsidRPr="00AC65D6" w:rsidRDefault="009B47AF" w:rsidP="00DF1A47">
                      <w:pPr>
                        <w:rPr>
                          <w:i/>
                          <w:color w:val="244583"/>
                          <w:sz w:val="28"/>
                          <w:szCs w:val="28"/>
                        </w:rPr>
                      </w:pPr>
                    </w:p>
                    <w:p w:rsidR="009B47AF" w:rsidRDefault="009B47AF" w:rsidP="00DF1A47"/>
                  </w:txbxContent>
                </v:textbox>
                <w10:wrap anchorx="margin" anchory="page"/>
              </v:rect>
            </w:pict>
          </mc:Fallback>
        </mc:AlternateContent>
      </w:r>
    </w:p>
    <w:p w:rsidR="00DF1A47" w:rsidRPr="00875C0F" w:rsidRDefault="00DF1A47" w:rsidP="00DF1A47"/>
    <w:p w:rsidR="00DF1A47" w:rsidRPr="00875C0F" w:rsidRDefault="00DF1A47" w:rsidP="00DF1A47"/>
    <w:p w:rsidR="00DF1A47" w:rsidRPr="00875C0F" w:rsidRDefault="00DF1A47" w:rsidP="00DF1A47"/>
    <w:p w:rsidR="00DF1A47" w:rsidRPr="00875C0F" w:rsidRDefault="00DF1A47" w:rsidP="00DF1A47"/>
    <w:p w:rsidR="00DF1A47" w:rsidRPr="00875C0F" w:rsidRDefault="00DF1A47" w:rsidP="00DF1A47"/>
    <w:p w:rsidR="00DF1A47" w:rsidRPr="00875C0F" w:rsidRDefault="00DF1A47" w:rsidP="00DF1A47"/>
    <w:p w:rsidR="00DF1A47" w:rsidRPr="00875C0F" w:rsidRDefault="00DF1A47" w:rsidP="00DF1A47"/>
    <w:p w:rsidR="00DF1A47" w:rsidRPr="00875C0F" w:rsidRDefault="00DF1A47" w:rsidP="00DF1A47"/>
    <w:p w:rsidR="00DF1A47" w:rsidRPr="00875C0F" w:rsidRDefault="00DF1A47" w:rsidP="00DF1A47"/>
    <w:p w:rsidR="00DF1A47" w:rsidRPr="00875C0F" w:rsidRDefault="00DF1A47" w:rsidP="00DF1A47"/>
    <w:p w:rsidR="00DF1A47" w:rsidRPr="00875C0F" w:rsidRDefault="00DF1A47" w:rsidP="00DF1A47"/>
    <w:p w:rsidR="00DF1A47" w:rsidRDefault="00DF1A47" w:rsidP="00DF1A47"/>
    <w:p w:rsidR="00DF1A47" w:rsidRDefault="00DF1A47" w:rsidP="00DF1A47">
      <w:pPr>
        <w:spacing w:after="0" w:line="240" w:lineRule="auto"/>
      </w:pPr>
      <w:r>
        <w:rPr>
          <w:noProof/>
          <w:lang w:val="en-GB" w:eastAsia="en-GB"/>
        </w:rPr>
        <mc:AlternateContent>
          <mc:Choice Requires="wps">
            <w:drawing>
              <wp:anchor distT="45720" distB="45720" distL="114300" distR="114300" simplePos="0" relativeHeight="251663360" behindDoc="0" locked="0" layoutInCell="1" allowOverlap="1">
                <wp:simplePos x="0" y="0"/>
                <wp:positionH relativeFrom="column">
                  <wp:posOffset>-152400</wp:posOffset>
                </wp:positionH>
                <wp:positionV relativeFrom="paragraph">
                  <wp:posOffset>1263650</wp:posOffset>
                </wp:positionV>
                <wp:extent cx="2368550" cy="1003300"/>
                <wp:effectExtent l="0" t="0" r="0" b="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1003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47AF" w:rsidRDefault="009B47AF" w:rsidP="00DF1A47">
                            <w:r w:rsidRPr="004F3CAA">
                              <w:rPr>
                                <w:rFonts w:ascii="Arial" w:eastAsia="SimSun" w:hAnsi="Arial" w:cs="Arial"/>
                                <w:color w:val="000000"/>
                                <w:sz w:val="18"/>
                                <w:szCs w:val="18"/>
                                <w:lang w:val="en-GB" w:eastAsia="en-GB"/>
                              </w:rPr>
                              <w:fldChar w:fldCharType="begin"/>
                            </w:r>
                            <w:r w:rsidRPr="004F3CAA">
                              <w:rPr>
                                <w:rFonts w:ascii="Arial" w:eastAsia="SimSun" w:hAnsi="Arial" w:cs="Arial"/>
                                <w:color w:val="000000"/>
                                <w:sz w:val="18"/>
                                <w:szCs w:val="18"/>
                                <w:lang w:val="en-GB" w:eastAsia="en-GB"/>
                              </w:rPr>
                              <w:instrText xml:space="preserve"> INCLUDEPICTURE  "cid:image001.gif@01CE383D.7EC31E00" \* MERGEFORMATINET </w:instrText>
                            </w:r>
                            <w:r w:rsidRPr="004F3CAA">
                              <w:rPr>
                                <w:rFonts w:ascii="Arial" w:eastAsia="SimSun" w:hAnsi="Arial" w:cs="Arial"/>
                                <w:color w:val="000000"/>
                                <w:sz w:val="18"/>
                                <w:szCs w:val="18"/>
                                <w:lang w:val="en-GB" w:eastAsia="en-GB"/>
                              </w:rPr>
                              <w:fldChar w:fldCharType="separate"/>
                            </w:r>
                            <w:r>
                              <w:rPr>
                                <w:rFonts w:ascii="Arial" w:eastAsia="SimSun" w:hAnsi="Arial" w:cs="Arial"/>
                                <w:color w:val="000000"/>
                                <w:sz w:val="18"/>
                                <w:szCs w:val="18"/>
                                <w:lang w:val="en-GB" w:eastAsia="en-GB"/>
                              </w:rPr>
                              <w:fldChar w:fldCharType="begin"/>
                            </w:r>
                            <w:r>
                              <w:rPr>
                                <w:rFonts w:ascii="Arial" w:eastAsia="SimSun" w:hAnsi="Arial" w:cs="Arial"/>
                                <w:color w:val="000000"/>
                                <w:sz w:val="18"/>
                                <w:szCs w:val="18"/>
                                <w:lang w:val="en-GB" w:eastAsia="en-GB"/>
                              </w:rPr>
                              <w:instrText xml:space="preserve"> INCLUDEPICTURE  "cid:image001.gif@01CE383D.7EC31E00" \* MERGEFORMATINET </w:instrText>
                            </w:r>
                            <w:r>
                              <w:rPr>
                                <w:rFonts w:ascii="Arial" w:eastAsia="SimSun" w:hAnsi="Arial" w:cs="Arial"/>
                                <w:color w:val="000000"/>
                                <w:sz w:val="18"/>
                                <w:szCs w:val="18"/>
                                <w:lang w:val="en-GB" w:eastAsia="en-GB"/>
                              </w:rPr>
                              <w:fldChar w:fldCharType="separate"/>
                            </w:r>
                            <w:r>
                              <w:rPr>
                                <w:rFonts w:ascii="Arial" w:eastAsia="SimSun" w:hAnsi="Arial" w:cs="Arial"/>
                                <w:color w:val="000000"/>
                                <w:sz w:val="18"/>
                                <w:szCs w:val="18"/>
                                <w:lang w:val="en-GB" w:eastAsia="en-GB"/>
                              </w:rPr>
                              <w:fldChar w:fldCharType="begin"/>
                            </w:r>
                            <w:r>
                              <w:rPr>
                                <w:rFonts w:ascii="Arial" w:eastAsia="SimSun" w:hAnsi="Arial" w:cs="Arial"/>
                                <w:color w:val="000000"/>
                                <w:sz w:val="18"/>
                                <w:szCs w:val="18"/>
                                <w:lang w:val="en-GB" w:eastAsia="en-GB"/>
                              </w:rPr>
                              <w:instrText xml:space="preserve"> INCLUDEPICTURE  "cid:image001.gif@01CE383D.7EC31E00" \* MERGEFORMATINET </w:instrText>
                            </w:r>
                            <w:r>
                              <w:rPr>
                                <w:rFonts w:ascii="Arial" w:eastAsia="SimSun" w:hAnsi="Arial" w:cs="Arial"/>
                                <w:color w:val="000000"/>
                                <w:sz w:val="18"/>
                                <w:szCs w:val="18"/>
                                <w:lang w:val="en-GB" w:eastAsia="en-GB"/>
                              </w:rPr>
                              <w:fldChar w:fldCharType="separate"/>
                            </w:r>
                            <w:r>
                              <w:rPr>
                                <w:rFonts w:ascii="Arial" w:eastAsia="SimSun" w:hAnsi="Arial" w:cs="Arial"/>
                                <w:color w:val="000000"/>
                                <w:sz w:val="18"/>
                                <w:szCs w:val="18"/>
                                <w:lang w:val="en-GB" w:eastAsia="en-GB"/>
                              </w:rPr>
                              <w:fldChar w:fldCharType="begin"/>
                            </w:r>
                            <w:r>
                              <w:rPr>
                                <w:rFonts w:ascii="Arial" w:eastAsia="SimSun" w:hAnsi="Arial" w:cs="Arial"/>
                                <w:color w:val="000000"/>
                                <w:sz w:val="18"/>
                                <w:szCs w:val="18"/>
                                <w:lang w:val="en-GB" w:eastAsia="en-GB"/>
                              </w:rPr>
                              <w:instrText xml:space="preserve"> INCLUDEPICTURE  "cid:image001.gif@01CE383D.7EC31E00" \* MERGEFORMATINET </w:instrText>
                            </w:r>
                            <w:r>
                              <w:rPr>
                                <w:rFonts w:ascii="Arial" w:eastAsia="SimSun" w:hAnsi="Arial" w:cs="Arial"/>
                                <w:color w:val="000000"/>
                                <w:sz w:val="18"/>
                                <w:szCs w:val="18"/>
                                <w:lang w:val="en-GB" w:eastAsia="en-GB"/>
                              </w:rPr>
                              <w:fldChar w:fldCharType="separate"/>
                            </w:r>
                            <w:r>
                              <w:rPr>
                                <w:rFonts w:ascii="Arial" w:eastAsia="SimSun" w:hAnsi="Arial" w:cs="Arial"/>
                                <w:color w:val="000000"/>
                                <w:sz w:val="18"/>
                                <w:szCs w:val="18"/>
                                <w:lang w:val="en-GB" w:eastAsia="en-GB"/>
                              </w:rPr>
                              <w:fldChar w:fldCharType="begin"/>
                            </w:r>
                            <w:r>
                              <w:rPr>
                                <w:rFonts w:ascii="Arial" w:eastAsia="SimSun" w:hAnsi="Arial" w:cs="Arial"/>
                                <w:color w:val="000000"/>
                                <w:sz w:val="18"/>
                                <w:szCs w:val="18"/>
                                <w:lang w:val="en-GB" w:eastAsia="en-GB"/>
                              </w:rPr>
                              <w:instrText xml:space="preserve"> INCLUDEPICTURE  "cid:image001.gif@01CE383D.7EC31E00" \* MERGEFORMATINET </w:instrText>
                            </w:r>
                            <w:r>
                              <w:rPr>
                                <w:rFonts w:ascii="Arial" w:eastAsia="SimSun" w:hAnsi="Arial" w:cs="Arial"/>
                                <w:color w:val="000000"/>
                                <w:sz w:val="18"/>
                                <w:szCs w:val="18"/>
                                <w:lang w:val="en-GB" w:eastAsia="en-GB"/>
                              </w:rPr>
                              <w:fldChar w:fldCharType="separate"/>
                            </w:r>
                            <w:r>
                              <w:rPr>
                                <w:rFonts w:ascii="Arial" w:eastAsia="SimSun" w:hAnsi="Arial" w:cs="Arial"/>
                                <w:color w:val="000000"/>
                                <w:sz w:val="18"/>
                                <w:szCs w:val="18"/>
                                <w:lang w:val="en-GB" w:eastAsia="en-GB"/>
                              </w:rPr>
                              <w:fldChar w:fldCharType="begin"/>
                            </w:r>
                            <w:r>
                              <w:rPr>
                                <w:rFonts w:ascii="Arial" w:eastAsia="SimSun" w:hAnsi="Arial" w:cs="Arial"/>
                                <w:color w:val="000000"/>
                                <w:sz w:val="18"/>
                                <w:szCs w:val="18"/>
                                <w:lang w:val="en-GB" w:eastAsia="en-GB"/>
                              </w:rPr>
                              <w:instrText xml:space="preserve"> INCLUDEPICTURE  "cid:image001.gif@01CE383D.7EC31E00" \* MERGEFORMATINET </w:instrText>
                            </w:r>
                            <w:r>
                              <w:rPr>
                                <w:rFonts w:ascii="Arial" w:eastAsia="SimSun" w:hAnsi="Arial" w:cs="Arial"/>
                                <w:color w:val="000000"/>
                                <w:sz w:val="18"/>
                                <w:szCs w:val="18"/>
                                <w:lang w:val="en-GB" w:eastAsia="en-GB"/>
                              </w:rPr>
                              <w:fldChar w:fldCharType="separate"/>
                            </w:r>
                            <w:r w:rsidR="00096B58">
                              <w:rPr>
                                <w:rFonts w:ascii="Arial" w:eastAsia="SimSun" w:hAnsi="Arial" w:cs="Arial"/>
                                <w:color w:val="000000"/>
                                <w:sz w:val="18"/>
                                <w:szCs w:val="18"/>
                                <w:lang w:val="en-GB" w:eastAsia="en-GB"/>
                              </w:rPr>
                              <w:fldChar w:fldCharType="begin"/>
                            </w:r>
                            <w:r w:rsidR="00096B58">
                              <w:rPr>
                                <w:rFonts w:ascii="Arial" w:eastAsia="SimSun" w:hAnsi="Arial" w:cs="Arial"/>
                                <w:color w:val="000000"/>
                                <w:sz w:val="18"/>
                                <w:szCs w:val="18"/>
                                <w:lang w:val="en-GB" w:eastAsia="en-GB"/>
                              </w:rPr>
                              <w:instrText xml:space="preserve"> INCLUDEPICTURE  "cid:image001.gif@01CE383D.7EC31E00" \* MERGEFORMATINET </w:instrText>
                            </w:r>
                            <w:r w:rsidR="00096B58">
                              <w:rPr>
                                <w:rFonts w:ascii="Arial" w:eastAsia="SimSun" w:hAnsi="Arial" w:cs="Arial"/>
                                <w:color w:val="000000"/>
                                <w:sz w:val="18"/>
                                <w:szCs w:val="18"/>
                                <w:lang w:val="en-GB" w:eastAsia="en-GB"/>
                              </w:rPr>
                              <w:fldChar w:fldCharType="separate"/>
                            </w:r>
                            <w:r w:rsidR="00095A47">
                              <w:rPr>
                                <w:rFonts w:ascii="Arial" w:eastAsia="SimSun" w:hAnsi="Arial" w:cs="Arial"/>
                                <w:color w:val="000000"/>
                                <w:sz w:val="18"/>
                                <w:szCs w:val="18"/>
                                <w:lang w:val="en-GB" w:eastAsia="en-GB"/>
                              </w:rPr>
                              <w:fldChar w:fldCharType="begin"/>
                            </w:r>
                            <w:r w:rsidR="00095A47">
                              <w:rPr>
                                <w:rFonts w:ascii="Arial" w:eastAsia="SimSun" w:hAnsi="Arial" w:cs="Arial"/>
                                <w:color w:val="000000"/>
                                <w:sz w:val="18"/>
                                <w:szCs w:val="18"/>
                                <w:lang w:val="en-GB" w:eastAsia="en-GB"/>
                              </w:rPr>
                              <w:instrText xml:space="preserve"> INCLUDEPICTURE  "cid:image001.gif@01CE383D.7EC31E00" \* MERGEFORMATINET </w:instrText>
                            </w:r>
                            <w:r w:rsidR="00095A47">
                              <w:rPr>
                                <w:rFonts w:ascii="Arial" w:eastAsia="SimSun" w:hAnsi="Arial" w:cs="Arial"/>
                                <w:color w:val="000000"/>
                                <w:sz w:val="18"/>
                                <w:szCs w:val="18"/>
                                <w:lang w:val="en-GB" w:eastAsia="en-GB"/>
                              </w:rPr>
                              <w:fldChar w:fldCharType="separate"/>
                            </w:r>
                            <w:r w:rsidR="00EB38D3">
                              <w:rPr>
                                <w:rFonts w:ascii="Arial" w:eastAsia="SimSun" w:hAnsi="Arial" w:cs="Arial"/>
                                <w:color w:val="000000"/>
                                <w:sz w:val="18"/>
                                <w:szCs w:val="18"/>
                                <w:lang w:val="en-GB" w:eastAsia="en-GB"/>
                              </w:rPr>
                              <w:fldChar w:fldCharType="begin"/>
                            </w:r>
                            <w:r w:rsidR="00EB38D3">
                              <w:rPr>
                                <w:rFonts w:ascii="Arial" w:eastAsia="SimSun" w:hAnsi="Arial" w:cs="Arial"/>
                                <w:color w:val="000000"/>
                                <w:sz w:val="18"/>
                                <w:szCs w:val="18"/>
                                <w:lang w:val="en-GB" w:eastAsia="en-GB"/>
                              </w:rPr>
                              <w:instrText xml:space="preserve"> </w:instrText>
                            </w:r>
                            <w:r w:rsidR="00EB38D3">
                              <w:rPr>
                                <w:rFonts w:ascii="Arial" w:eastAsia="SimSun" w:hAnsi="Arial" w:cs="Arial"/>
                                <w:color w:val="000000"/>
                                <w:sz w:val="18"/>
                                <w:szCs w:val="18"/>
                                <w:lang w:val="en-GB" w:eastAsia="en-GB"/>
                              </w:rPr>
                              <w:instrText>INCLUDEPICTURE  "cid:image001.gif@01CE383D.7EC31E00" \* MERGEFORMATINET</w:instrText>
                            </w:r>
                            <w:r w:rsidR="00EB38D3">
                              <w:rPr>
                                <w:rFonts w:ascii="Arial" w:eastAsia="SimSun" w:hAnsi="Arial" w:cs="Arial"/>
                                <w:color w:val="000000"/>
                                <w:sz w:val="18"/>
                                <w:szCs w:val="18"/>
                                <w:lang w:val="en-GB" w:eastAsia="en-GB"/>
                              </w:rPr>
                              <w:instrText xml:space="preserve"> </w:instrText>
                            </w:r>
                            <w:r w:rsidR="00EB38D3">
                              <w:rPr>
                                <w:rFonts w:ascii="Arial" w:eastAsia="SimSun" w:hAnsi="Arial" w:cs="Arial"/>
                                <w:color w:val="000000"/>
                                <w:sz w:val="18"/>
                                <w:szCs w:val="18"/>
                                <w:lang w:val="en-GB" w:eastAsia="en-GB"/>
                              </w:rPr>
                              <w:fldChar w:fldCharType="separate"/>
                            </w:r>
                            <w:r w:rsidR="00EB38D3">
                              <w:rPr>
                                <w:rFonts w:ascii="Arial" w:eastAsia="SimSun" w:hAnsi="Arial" w:cs="Arial"/>
                                <w:color w:val="000000"/>
                                <w:sz w:val="18"/>
                                <w:szCs w:val="18"/>
                                <w:lang w:val="en-GB" w:eastAsia="en-GB"/>
                              </w:rPr>
                              <w:pict>
                                <v:shape id="_x0000_i1028" type="#_x0000_t75" style="width:165pt;height:60pt">
                                  <v:imagedata r:id="rId12" r:href="rId13"/>
                                </v:shape>
                              </w:pict>
                            </w:r>
                            <w:r w:rsidR="00EB38D3">
                              <w:rPr>
                                <w:rFonts w:ascii="Arial" w:eastAsia="SimSun" w:hAnsi="Arial" w:cs="Arial"/>
                                <w:color w:val="000000"/>
                                <w:sz w:val="18"/>
                                <w:szCs w:val="18"/>
                                <w:lang w:val="en-GB" w:eastAsia="en-GB"/>
                              </w:rPr>
                              <w:fldChar w:fldCharType="end"/>
                            </w:r>
                            <w:r w:rsidR="00095A47">
                              <w:rPr>
                                <w:rFonts w:ascii="Arial" w:eastAsia="SimSun" w:hAnsi="Arial" w:cs="Arial"/>
                                <w:color w:val="000000"/>
                                <w:sz w:val="18"/>
                                <w:szCs w:val="18"/>
                                <w:lang w:val="en-GB" w:eastAsia="en-GB"/>
                              </w:rPr>
                              <w:fldChar w:fldCharType="end"/>
                            </w:r>
                            <w:r w:rsidR="00096B58">
                              <w:rPr>
                                <w:rFonts w:ascii="Arial" w:eastAsia="SimSun" w:hAnsi="Arial" w:cs="Arial"/>
                                <w:color w:val="000000"/>
                                <w:sz w:val="18"/>
                                <w:szCs w:val="18"/>
                                <w:lang w:val="en-GB" w:eastAsia="en-GB"/>
                              </w:rPr>
                              <w:fldChar w:fldCharType="end"/>
                            </w:r>
                            <w:r>
                              <w:rPr>
                                <w:rFonts w:ascii="Arial" w:eastAsia="SimSun" w:hAnsi="Arial" w:cs="Arial"/>
                                <w:color w:val="000000"/>
                                <w:sz w:val="18"/>
                                <w:szCs w:val="18"/>
                                <w:lang w:val="en-GB" w:eastAsia="en-GB"/>
                              </w:rPr>
                              <w:fldChar w:fldCharType="end"/>
                            </w:r>
                            <w:r>
                              <w:rPr>
                                <w:rFonts w:ascii="Arial" w:eastAsia="SimSun" w:hAnsi="Arial" w:cs="Arial"/>
                                <w:color w:val="000000"/>
                                <w:sz w:val="18"/>
                                <w:szCs w:val="18"/>
                                <w:lang w:val="en-GB" w:eastAsia="en-GB"/>
                              </w:rPr>
                              <w:fldChar w:fldCharType="end"/>
                            </w:r>
                            <w:r>
                              <w:rPr>
                                <w:rFonts w:ascii="Arial" w:eastAsia="SimSun" w:hAnsi="Arial" w:cs="Arial"/>
                                <w:color w:val="000000"/>
                                <w:sz w:val="18"/>
                                <w:szCs w:val="18"/>
                                <w:lang w:val="en-GB" w:eastAsia="en-GB"/>
                              </w:rPr>
                              <w:fldChar w:fldCharType="end"/>
                            </w:r>
                            <w:r>
                              <w:rPr>
                                <w:rFonts w:ascii="Arial" w:eastAsia="SimSun" w:hAnsi="Arial" w:cs="Arial"/>
                                <w:color w:val="000000"/>
                                <w:sz w:val="18"/>
                                <w:szCs w:val="18"/>
                                <w:lang w:val="en-GB" w:eastAsia="en-GB"/>
                              </w:rPr>
                              <w:fldChar w:fldCharType="end"/>
                            </w:r>
                            <w:r>
                              <w:rPr>
                                <w:rFonts w:ascii="Arial" w:eastAsia="SimSun" w:hAnsi="Arial" w:cs="Arial"/>
                                <w:color w:val="000000"/>
                                <w:sz w:val="18"/>
                                <w:szCs w:val="18"/>
                                <w:lang w:val="en-GB" w:eastAsia="en-GB"/>
                              </w:rPr>
                              <w:fldChar w:fldCharType="end"/>
                            </w:r>
                            <w:r w:rsidRPr="004F3CAA">
                              <w:rPr>
                                <w:rFonts w:ascii="Arial" w:eastAsia="SimSun" w:hAnsi="Arial" w:cs="Arial"/>
                                <w:color w:val="000000"/>
                                <w:sz w:val="18"/>
                                <w:szCs w:val="18"/>
                                <w:lang w:val="en-GB" w:eastAsia="en-GB"/>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 id="Text Box 30" o:spid="_x0000_s1028" type="#_x0000_t202" style="position:absolute;margin-left:-12pt;margin-top:99.5pt;width:186.5pt;height:79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" stroked="f">
                <v:textbox style="mso-fit-shape-to-text:t">
                  <w:txbxContent>
                    <w:p w:rsidR="009B47AF" w:rsidRDefault="009B47AF" w:rsidP="00DF1A47">
                      <w:r w:rsidRPr="004F3CAA">
                        <w:rPr>
                          <w:rFonts w:ascii="Arial" w:eastAsia="SimSun" w:hAnsi="Arial" w:cs="Arial"/>
                          <w:color w:val="000000"/>
                          <w:sz w:val="18"/>
                          <w:szCs w:val="18"/>
                          <w:lang w:val="en-GB" w:eastAsia="en-GB"/>
                        </w:rPr>
                        <w:fldChar w:fldCharType="begin"/>
                      </w:r>
                      <w:r w:rsidRPr="004F3CAA">
                        <w:rPr>
                          <w:rFonts w:ascii="Arial" w:eastAsia="SimSun" w:hAnsi="Arial" w:cs="Arial"/>
                          <w:color w:val="000000"/>
                          <w:sz w:val="18"/>
                          <w:szCs w:val="18"/>
                          <w:lang w:val="en-GB" w:eastAsia="en-GB"/>
                        </w:rPr>
                        <w:instrText xml:space="preserve"> INCLUDEPICTURE  "cid:image001.gif@01CE383D.7EC31E00" \* MERGEFORMATINET </w:instrText>
                      </w:r>
                      <w:r w:rsidRPr="004F3CAA">
                        <w:rPr>
                          <w:rFonts w:ascii="Arial" w:eastAsia="SimSun" w:hAnsi="Arial" w:cs="Arial"/>
                          <w:color w:val="000000"/>
                          <w:sz w:val="18"/>
                          <w:szCs w:val="18"/>
                          <w:lang w:val="en-GB" w:eastAsia="en-GB"/>
                        </w:rPr>
                        <w:fldChar w:fldCharType="separate"/>
                      </w:r>
                      <w:r>
                        <w:rPr>
                          <w:rFonts w:ascii="Arial" w:eastAsia="SimSun" w:hAnsi="Arial" w:cs="Arial"/>
                          <w:color w:val="000000"/>
                          <w:sz w:val="18"/>
                          <w:szCs w:val="18"/>
                          <w:lang w:val="en-GB" w:eastAsia="en-GB"/>
                        </w:rPr>
                        <w:fldChar w:fldCharType="begin"/>
                      </w:r>
                      <w:r>
                        <w:rPr>
                          <w:rFonts w:ascii="Arial" w:eastAsia="SimSun" w:hAnsi="Arial" w:cs="Arial"/>
                          <w:color w:val="000000"/>
                          <w:sz w:val="18"/>
                          <w:szCs w:val="18"/>
                          <w:lang w:val="en-GB" w:eastAsia="en-GB"/>
                        </w:rPr>
                        <w:instrText xml:space="preserve"> INCLUDEPICTURE  "cid:image001.gif@01CE383D.7EC31E00" \* MERGEFORMATINET </w:instrText>
                      </w:r>
                      <w:r>
                        <w:rPr>
                          <w:rFonts w:ascii="Arial" w:eastAsia="SimSun" w:hAnsi="Arial" w:cs="Arial"/>
                          <w:color w:val="000000"/>
                          <w:sz w:val="18"/>
                          <w:szCs w:val="18"/>
                          <w:lang w:val="en-GB" w:eastAsia="en-GB"/>
                        </w:rPr>
                        <w:fldChar w:fldCharType="separate"/>
                      </w:r>
                      <w:r>
                        <w:rPr>
                          <w:rFonts w:ascii="Arial" w:eastAsia="SimSun" w:hAnsi="Arial" w:cs="Arial"/>
                          <w:color w:val="000000"/>
                          <w:sz w:val="18"/>
                          <w:szCs w:val="18"/>
                          <w:lang w:val="en-GB" w:eastAsia="en-GB"/>
                        </w:rPr>
                        <w:fldChar w:fldCharType="begin"/>
                      </w:r>
                      <w:r>
                        <w:rPr>
                          <w:rFonts w:ascii="Arial" w:eastAsia="SimSun" w:hAnsi="Arial" w:cs="Arial"/>
                          <w:color w:val="000000"/>
                          <w:sz w:val="18"/>
                          <w:szCs w:val="18"/>
                          <w:lang w:val="en-GB" w:eastAsia="en-GB"/>
                        </w:rPr>
                        <w:instrText xml:space="preserve"> INCLUDEPICTURE  "cid:image001.gif@01CE383D.7EC31E00" \* MERGEFORMATINET </w:instrText>
                      </w:r>
                      <w:r>
                        <w:rPr>
                          <w:rFonts w:ascii="Arial" w:eastAsia="SimSun" w:hAnsi="Arial" w:cs="Arial"/>
                          <w:color w:val="000000"/>
                          <w:sz w:val="18"/>
                          <w:szCs w:val="18"/>
                          <w:lang w:val="en-GB" w:eastAsia="en-GB"/>
                        </w:rPr>
                        <w:fldChar w:fldCharType="separate"/>
                      </w:r>
                      <w:r>
                        <w:rPr>
                          <w:rFonts w:ascii="Arial" w:eastAsia="SimSun" w:hAnsi="Arial" w:cs="Arial"/>
                          <w:color w:val="000000"/>
                          <w:sz w:val="18"/>
                          <w:szCs w:val="18"/>
                          <w:lang w:val="en-GB" w:eastAsia="en-GB"/>
                        </w:rPr>
                        <w:fldChar w:fldCharType="begin"/>
                      </w:r>
                      <w:r>
                        <w:rPr>
                          <w:rFonts w:ascii="Arial" w:eastAsia="SimSun" w:hAnsi="Arial" w:cs="Arial"/>
                          <w:color w:val="000000"/>
                          <w:sz w:val="18"/>
                          <w:szCs w:val="18"/>
                          <w:lang w:val="en-GB" w:eastAsia="en-GB"/>
                        </w:rPr>
                        <w:instrText xml:space="preserve"> INCLUDEPICTURE  "cid:image001.gif@01CE383D.7EC31E00" \* MERGEFORMATINET </w:instrText>
                      </w:r>
                      <w:r>
                        <w:rPr>
                          <w:rFonts w:ascii="Arial" w:eastAsia="SimSun" w:hAnsi="Arial" w:cs="Arial"/>
                          <w:color w:val="000000"/>
                          <w:sz w:val="18"/>
                          <w:szCs w:val="18"/>
                          <w:lang w:val="en-GB" w:eastAsia="en-GB"/>
                        </w:rPr>
                        <w:fldChar w:fldCharType="separate"/>
                      </w:r>
                      <w:r>
                        <w:rPr>
                          <w:rFonts w:ascii="Arial" w:eastAsia="SimSun" w:hAnsi="Arial" w:cs="Arial"/>
                          <w:color w:val="000000"/>
                          <w:sz w:val="18"/>
                          <w:szCs w:val="18"/>
                          <w:lang w:val="en-GB" w:eastAsia="en-GB"/>
                        </w:rPr>
                        <w:fldChar w:fldCharType="begin"/>
                      </w:r>
                      <w:r>
                        <w:rPr>
                          <w:rFonts w:ascii="Arial" w:eastAsia="SimSun" w:hAnsi="Arial" w:cs="Arial"/>
                          <w:color w:val="000000"/>
                          <w:sz w:val="18"/>
                          <w:szCs w:val="18"/>
                          <w:lang w:val="en-GB" w:eastAsia="en-GB"/>
                        </w:rPr>
                        <w:instrText xml:space="preserve"> INCLUDEPICTURE  "cid:image001.gif@01CE383D.7EC31E00" \* MERGEFORMATINET </w:instrText>
                      </w:r>
                      <w:r>
                        <w:rPr>
                          <w:rFonts w:ascii="Arial" w:eastAsia="SimSun" w:hAnsi="Arial" w:cs="Arial"/>
                          <w:color w:val="000000"/>
                          <w:sz w:val="18"/>
                          <w:szCs w:val="18"/>
                          <w:lang w:val="en-GB" w:eastAsia="en-GB"/>
                        </w:rPr>
                        <w:fldChar w:fldCharType="separate"/>
                      </w:r>
                      <w:r>
                        <w:rPr>
                          <w:rFonts w:ascii="Arial" w:eastAsia="SimSun" w:hAnsi="Arial" w:cs="Arial"/>
                          <w:color w:val="000000"/>
                          <w:sz w:val="18"/>
                          <w:szCs w:val="18"/>
                          <w:lang w:val="en-GB" w:eastAsia="en-GB"/>
                        </w:rPr>
                        <w:fldChar w:fldCharType="begin"/>
                      </w:r>
                      <w:r>
                        <w:rPr>
                          <w:rFonts w:ascii="Arial" w:eastAsia="SimSun" w:hAnsi="Arial" w:cs="Arial"/>
                          <w:color w:val="000000"/>
                          <w:sz w:val="18"/>
                          <w:szCs w:val="18"/>
                          <w:lang w:val="en-GB" w:eastAsia="en-GB"/>
                        </w:rPr>
                        <w:instrText xml:space="preserve"> INCLUDEPICTURE  "cid:image001.gif@01CE383D.7EC31E00" \* MERGEFORMATINET </w:instrText>
                      </w:r>
                      <w:r>
                        <w:rPr>
                          <w:rFonts w:ascii="Arial" w:eastAsia="SimSun" w:hAnsi="Arial" w:cs="Arial"/>
                          <w:color w:val="000000"/>
                          <w:sz w:val="18"/>
                          <w:szCs w:val="18"/>
                          <w:lang w:val="en-GB" w:eastAsia="en-GB"/>
                        </w:rPr>
                        <w:fldChar w:fldCharType="separate"/>
                      </w:r>
                      <w:r w:rsidR="00096B58">
                        <w:rPr>
                          <w:rFonts w:ascii="Arial" w:eastAsia="SimSun" w:hAnsi="Arial" w:cs="Arial"/>
                          <w:color w:val="000000"/>
                          <w:sz w:val="18"/>
                          <w:szCs w:val="18"/>
                          <w:lang w:val="en-GB" w:eastAsia="en-GB"/>
                        </w:rPr>
                        <w:fldChar w:fldCharType="begin"/>
                      </w:r>
                      <w:r w:rsidR="00096B58">
                        <w:rPr>
                          <w:rFonts w:ascii="Arial" w:eastAsia="SimSun" w:hAnsi="Arial" w:cs="Arial"/>
                          <w:color w:val="000000"/>
                          <w:sz w:val="18"/>
                          <w:szCs w:val="18"/>
                          <w:lang w:val="en-GB" w:eastAsia="en-GB"/>
                        </w:rPr>
                        <w:instrText xml:space="preserve"> </w:instrText>
                      </w:r>
                      <w:r w:rsidR="00096B58">
                        <w:rPr>
                          <w:rFonts w:ascii="Arial" w:eastAsia="SimSun" w:hAnsi="Arial" w:cs="Arial"/>
                          <w:color w:val="000000"/>
                          <w:sz w:val="18"/>
                          <w:szCs w:val="18"/>
                          <w:lang w:val="en-GB" w:eastAsia="en-GB"/>
                        </w:rPr>
                        <w:instrText>INCLUDEPICTURE  "cid:image001.gif@01CE383D.7EC31E00" \* MERGEFORMATINET</w:instrText>
                      </w:r>
                      <w:r w:rsidR="00096B58">
                        <w:rPr>
                          <w:rFonts w:ascii="Arial" w:eastAsia="SimSun" w:hAnsi="Arial" w:cs="Arial"/>
                          <w:color w:val="000000"/>
                          <w:sz w:val="18"/>
                          <w:szCs w:val="18"/>
                          <w:lang w:val="en-GB" w:eastAsia="en-GB"/>
                        </w:rPr>
                        <w:instrText xml:space="preserve"> </w:instrText>
                      </w:r>
                      <w:r w:rsidR="00096B58">
                        <w:rPr>
                          <w:rFonts w:ascii="Arial" w:eastAsia="SimSun" w:hAnsi="Arial" w:cs="Arial"/>
                          <w:color w:val="000000"/>
                          <w:sz w:val="18"/>
                          <w:szCs w:val="18"/>
                          <w:lang w:val="en-GB" w:eastAsia="en-GB"/>
                        </w:rPr>
                        <w:fldChar w:fldCharType="separate"/>
                      </w:r>
                      <w:r w:rsidR="00096B58">
                        <w:rPr>
                          <w:rFonts w:ascii="Arial" w:eastAsia="SimSun" w:hAnsi="Arial" w:cs="Arial"/>
                          <w:color w:val="000000"/>
                          <w:sz w:val="18"/>
                          <w:szCs w:val="18"/>
                          <w:lang w:val="en-GB" w:eastAsia="en-GB"/>
                        </w:rPr>
                        <w:pict>
                          <v:shape id="_x0000_i1028" type="#_x0000_t75" style="width:165pt;height:60pt">
                            <v:imagedata r:id="rId14" r:href="rId15"/>
                          </v:shape>
                        </w:pict>
                      </w:r>
                      <w:r w:rsidR="00096B58">
                        <w:rPr>
                          <w:rFonts w:ascii="Arial" w:eastAsia="SimSun" w:hAnsi="Arial" w:cs="Arial"/>
                          <w:color w:val="000000"/>
                          <w:sz w:val="18"/>
                          <w:szCs w:val="18"/>
                          <w:lang w:val="en-GB" w:eastAsia="en-GB"/>
                        </w:rPr>
                        <w:fldChar w:fldCharType="end"/>
                      </w:r>
                      <w:r>
                        <w:rPr>
                          <w:rFonts w:ascii="Arial" w:eastAsia="SimSun" w:hAnsi="Arial" w:cs="Arial"/>
                          <w:color w:val="000000"/>
                          <w:sz w:val="18"/>
                          <w:szCs w:val="18"/>
                          <w:lang w:val="en-GB" w:eastAsia="en-GB"/>
                        </w:rPr>
                        <w:fldChar w:fldCharType="end"/>
                      </w:r>
                      <w:r>
                        <w:rPr>
                          <w:rFonts w:ascii="Arial" w:eastAsia="SimSun" w:hAnsi="Arial" w:cs="Arial"/>
                          <w:color w:val="000000"/>
                          <w:sz w:val="18"/>
                          <w:szCs w:val="18"/>
                          <w:lang w:val="en-GB" w:eastAsia="en-GB"/>
                        </w:rPr>
                        <w:fldChar w:fldCharType="end"/>
                      </w:r>
                      <w:r>
                        <w:rPr>
                          <w:rFonts w:ascii="Arial" w:eastAsia="SimSun" w:hAnsi="Arial" w:cs="Arial"/>
                          <w:color w:val="000000"/>
                          <w:sz w:val="18"/>
                          <w:szCs w:val="18"/>
                          <w:lang w:val="en-GB" w:eastAsia="en-GB"/>
                        </w:rPr>
                        <w:fldChar w:fldCharType="end"/>
                      </w:r>
                      <w:r>
                        <w:rPr>
                          <w:rFonts w:ascii="Arial" w:eastAsia="SimSun" w:hAnsi="Arial" w:cs="Arial"/>
                          <w:color w:val="000000"/>
                          <w:sz w:val="18"/>
                          <w:szCs w:val="18"/>
                          <w:lang w:val="en-GB" w:eastAsia="en-GB"/>
                        </w:rPr>
                        <w:fldChar w:fldCharType="end"/>
                      </w:r>
                      <w:r>
                        <w:rPr>
                          <w:rFonts w:ascii="Arial" w:eastAsia="SimSun" w:hAnsi="Arial" w:cs="Arial"/>
                          <w:color w:val="000000"/>
                          <w:sz w:val="18"/>
                          <w:szCs w:val="18"/>
                          <w:lang w:val="en-GB" w:eastAsia="en-GB"/>
                        </w:rPr>
                        <w:fldChar w:fldCharType="end"/>
                      </w:r>
                      <w:r w:rsidRPr="004F3CAA">
                        <w:rPr>
                          <w:rFonts w:ascii="Arial" w:eastAsia="SimSun" w:hAnsi="Arial" w:cs="Arial"/>
                          <w:color w:val="000000"/>
                          <w:sz w:val="18"/>
                          <w:szCs w:val="18"/>
                          <w:lang w:val="en-GB" w:eastAsia="en-GB"/>
                        </w:rPr>
                        <w:fldChar w:fldCharType="end"/>
                      </w:r>
                    </w:p>
                  </w:txbxContent>
                </v:textbox>
                <w10:wrap type="square"/>
              </v:shape>
            </w:pict>
          </mc:Fallback>
        </mc:AlternateContent>
      </w:r>
      <w:r>
        <w:br w:type="page"/>
      </w:r>
    </w:p>
    <w:p w:rsidR="00DF1A47" w:rsidRDefault="00DF1A47" w:rsidP="00DF1A47">
      <w:pPr>
        <w:spacing w:after="0" w:line="240" w:lineRule="auto"/>
      </w:pPr>
    </w:p>
    <w:p w:rsidR="00DF1A47" w:rsidRPr="004936DE" w:rsidRDefault="00DF1A47" w:rsidP="00DF1A47">
      <w:pPr>
        <w:rPr>
          <w:rFonts w:ascii="Calibri" w:eastAsia="Times New Roman" w:hAnsi="Calibri" w:cs="Times New Roman"/>
          <w:color w:val="auto"/>
          <w:sz w:val="2"/>
          <w:szCs w:val="52"/>
          <w:lang w:val="en-GB" w:eastAsia="en-GB"/>
        </w:rPr>
      </w:pPr>
    </w:p>
    <w:p w:rsidR="00DF1A47" w:rsidRPr="004936DE" w:rsidRDefault="00DF1A47" w:rsidP="00DF1A47">
      <w:pPr>
        <w:pBdr>
          <w:top w:val="single" w:sz="24" w:space="0" w:color="8DB3E2"/>
          <w:bottom w:val="single" w:sz="24" w:space="1" w:color="8DB3E2"/>
        </w:pBdr>
        <w:spacing w:after="0" w:line="240" w:lineRule="auto"/>
        <w:jc w:val="center"/>
        <w:rPr>
          <w:rFonts w:ascii="Calibri" w:eastAsia="Times New Roman" w:hAnsi="Calibri" w:cs="Times New Roman"/>
          <w:b/>
          <w:color w:val="365F91"/>
          <w:sz w:val="36"/>
          <w:szCs w:val="36"/>
          <w:lang w:val="en-GB" w:eastAsia="en-GB"/>
        </w:rPr>
      </w:pPr>
      <w:r w:rsidRPr="004936DE">
        <w:rPr>
          <w:rFonts w:ascii="Calibri" w:eastAsia="Times New Roman" w:hAnsi="Calibri" w:cs="Times New Roman"/>
          <w:b/>
          <w:color w:val="365F91"/>
          <w:sz w:val="36"/>
          <w:szCs w:val="36"/>
          <w:lang w:val="en-GB" w:eastAsia="en-GB"/>
        </w:rPr>
        <w:t>Contents</w:t>
      </w:r>
    </w:p>
    <w:p w:rsidR="00DF1A47" w:rsidRPr="00FA3194" w:rsidRDefault="00DF1A47" w:rsidP="00DF1A47">
      <w:pPr>
        <w:spacing w:after="0" w:line="240" w:lineRule="auto"/>
        <w:rPr>
          <w:rFonts w:ascii="Calibri" w:hAnsi="Calibri"/>
          <w:sz w:val="24"/>
          <w:lang w:eastAsia="en-US"/>
        </w:rPr>
      </w:pPr>
    </w:p>
    <w:p w:rsidR="00DF1A47" w:rsidRPr="00FA3194" w:rsidRDefault="00DF1A47" w:rsidP="00DF1A47">
      <w:pPr>
        <w:spacing w:after="0" w:line="240" w:lineRule="auto"/>
        <w:rPr>
          <w:rFonts w:ascii="Calibri" w:hAnsi="Calibri"/>
          <w:sz w:val="24"/>
          <w:lang w:eastAsia="en-US"/>
        </w:rPr>
      </w:pPr>
    </w:p>
    <w:p w:rsidR="00DF1A47" w:rsidRPr="00FA3194" w:rsidRDefault="00DF1A47" w:rsidP="00DF1A47">
      <w:pPr>
        <w:spacing w:after="0" w:line="240" w:lineRule="auto"/>
        <w:rPr>
          <w:rFonts w:ascii="Calibri" w:hAnsi="Calibri"/>
          <w:sz w:val="28"/>
          <w:szCs w:val="28"/>
          <w:lang w:eastAsia="en-US"/>
        </w:rPr>
      </w:pPr>
      <w:r w:rsidRPr="00FA3194">
        <w:rPr>
          <w:rFonts w:ascii="Calibri" w:hAnsi="Calibri"/>
          <w:sz w:val="28"/>
          <w:szCs w:val="28"/>
          <w:lang w:eastAsia="en-US"/>
        </w:rPr>
        <w:t>Introduction</w:t>
      </w:r>
      <w:r w:rsidRPr="00FA3194">
        <w:rPr>
          <w:rFonts w:ascii="Calibri" w:hAnsi="Calibri"/>
          <w:sz w:val="28"/>
          <w:szCs w:val="28"/>
          <w:lang w:eastAsia="en-US"/>
        </w:rPr>
        <w:tab/>
      </w:r>
      <w:r w:rsidRPr="00FA3194">
        <w:rPr>
          <w:rFonts w:ascii="Calibri" w:hAnsi="Calibri"/>
          <w:sz w:val="28"/>
          <w:szCs w:val="28"/>
          <w:lang w:eastAsia="en-US"/>
        </w:rPr>
        <w:tab/>
      </w:r>
      <w:r w:rsidRPr="00FA3194">
        <w:rPr>
          <w:rFonts w:ascii="Calibri" w:hAnsi="Calibri"/>
          <w:sz w:val="28"/>
          <w:szCs w:val="28"/>
          <w:lang w:eastAsia="en-US"/>
        </w:rPr>
        <w:tab/>
      </w:r>
      <w:r w:rsidRPr="00FA3194">
        <w:rPr>
          <w:rFonts w:ascii="Calibri" w:hAnsi="Calibri"/>
          <w:sz w:val="28"/>
          <w:szCs w:val="28"/>
          <w:lang w:eastAsia="en-US"/>
        </w:rPr>
        <w:tab/>
      </w:r>
      <w:r w:rsidRPr="00FA3194">
        <w:rPr>
          <w:rFonts w:ascii="Calibri" w:hAnsi="Calibri"/>
          <w:sz w:val="28"/>
          <w:szCs w:val="28"/>
          <w:lang w:eastAsia="en-US"/>
        </w:rPr>
        <w:tab/>
      </w:r>
      <w:r w:rsidRPr="00FA3194">
        <w:rPr>
          <w:rFonts w:ascii="Calibri" w:hAnsi="Calibri"/>
          <w:sz w:val="28"/>
          <w:szCs w:val="28"/>
          <w:lang w:eastAsia="en-US"/>
        </w:rPr>
        <w:tab/>
      </w:r>
      <w:r w:rsidRPr="00FA3194">
        <w:rPr>
          <w:rFonts w:ascii="Calibri" w:hAnsi="Calibri"/>
          <w:sz w:val="28"/>
          <w:szCs w:val="28"/>
          <w:lang w:eastAsia="en-US"/>
        </w:rPr>
        <w:tab/>
      </w:r>
      <w:r w:rsidRPr="00FA3194">
        <w:rPr>
          <w:rFonts w:ascii="Calibri" w:hAnsi="Calibri"/>
          <w:sz w:val="28"/>
          <w:szCs w:val="28"/>
          <w:lang w:eastAsia="en-US"/>
        </w:rPr>
        <w:tab/>
      </w:r>
      <w:r w:rsidRPr="00FA3194">
        <w:rPr>
          <w:rFonts w:ascii="Calibri" w:hAnsi="Calibri"/>
          <w:sz w:val="28"/>
          <w:szCs w:val="28"/>
          <w:lang w:eastAsia="en-US"/>
        </w:rPr>
        <w:tab/>
      </w:r>
      <w:r w:rsidRPr="00FA3194">
        <w:rPr>
          <w:rFonts w:ascii="Calibri" w:hAnsi="Calibri"/>
          <w:sz w:val="28"/>
          <w:szCs w:val="28"/>
          <w:lang w:eastAsia="en-US"/>
        </w:rPr>
        <w:tab/>
      </w:r>
      <w:r w:rsidRPr="00FA3194">
        <w:rPr>
          <w:rFonts w:ascii="Calibri" w:hAnsi="Calibri"/>
          <w:sz w:val="28"/>
          <w:szCs w:val="28"/>
          <w:lang w:eastAsia="en-US"/>
        </w:rPr>
        <w:tab/>
      </w:r>
      <w:r w:rsidR="000964AE">
        <w:rPr>
          <w:rFonts w:ascii="Calibri" w:hAnsi="Calibri"/>
          <w:sz w:val="28"/>
          <w:szCs w:val="28"/>
          <w:lang w:eastAsia="en-US"/>
        </w:rPr>
        <w:t>3</w:t>
      </w:r>
    </w:p>
    <w:p w:rsidR="00DF1A47" w:rsidRPr="00FA3194" w:rsidRDefault="00DF1A47" w:rsidP="00DF1A47">
      <w:pPr>
        <w:spacing w:after="0" w:line="240" w:lineRule="auto"/>
        <w:rPr>
          <w:rFonts w:ascii="Calibri" w:hAnsi="Calibri"/>
          <w:sz w:val="28"/>
          <w:szCs w:val="28"/>
          <w:lang w:eastAsia="en-US"/>
        </w:rPr>
      </w:pPr>
    </w:p>
    <w:p w:rsidR="00DF1A47" w:rsidRPr="00FA3194" w:rsidRDefault="00DF1A47" w:rsidP="00DF1A47">
      <w:pPr>
        <w:spacing w:after="0" w:line="240" w:lineRule="auto"/>
        <w:rPr>
          <w:rFonts w:ascii="Calibri" w:hAnsi="Calibri"/>
          <w:sz w:val="28"/>
          <w:szCs w:val="28"/>
          <w:lang w:eastAsia="en-US"/>
        </w:rPr>
      </w:pPr>
      <w:r w:rsidRPr="00FA3194">
        <w:rPr>
          <w:rFonts w:ascii="Calibri" w:hAnsi="Calibri"/>
          <w:sz w:val="28"/>
          <w:szCs w:val="28"/>
          <w:lang w:eastAsia="en-US"/>
        </w:rPr>
        <w:t>Recruitment and Designation Process Diagram</w:t>
      </w:r>
      <w:r w:rsidRPr="00FA3194">
        <w:rPr>
          <w:rFonts w:ascii="Calibri" w:hAnsi="Calibri"/>
          <w:sz w:val="28"/>
          <w:szCs w:val="28"/>
          <w:lang w:eastAsia="en-US"/>
        </w:rPr>
        <w:tab/>
      </w:r>
      <w:r w:rsidRPr="00FA3194">
        <w:rPr>
          <w:rFonts w:ascii="Calibri" w:hAnsi="Calibri"/>
          <w:sz w:val="28"/>
          <w:szCs w:val="28"/>
          <w:lang w:eastAsia="en-US"/>
        </w:rPr>
        <w:tab/>
      </w:r>
      <w:r w:rsidRPr="00FA3194">
        <w:rPr>
          <w:rFonts w:ascii="Calibri" w:hAnsi="Calibri"/>
          <w:sz w:val="28"/>
          <w:szCs w:val="28"/>
          <w:lang w:eastAsia="en-US"/>
        </w:rPr>
        <w:tab/>
      </w:r>
      <w:r w:rsidRPr="00FA3194">
        <w:rPr>
          <w:rFonts w:ascii="Calibri" w:hAnsi="Calibri"/>
          <w:sz w:val="28"/>
          <w:szCs w:val="28"/>
          <w:lang w:eastAsia="en-US"/>
        </w:rPr>
        <w:tab/>
      </w:r>
      <w:r w:rsidRPr="00FA3194">
        <w:rPr>
          <w:rFonts w:ascii="Calibri" w:hAnsi="Calibri"/>
          <w:sz w:val="28"/>
          <w:szCs w:val="28"/>
          <w:lang w:eastAsia="en-US"/>
        </w:rPr>
        <w:tab/>
      </w:r>
      <w:r w:rsidR="000964AE">
        <w:rPr>
          <w:rFonts w:ascii="Calibri" w:hAnsi="Calibri"/>
          <w:sz w:val="28"/>
          <w:szCs w:val="28"/>
          <w:lang w:eastAsia="en-US"/>
        </w:rPr>
        <w:t>4</w:t>
      </w:r>
    </w:p>
    <w:p w:rsidR="00DF1A47" w:rsidRPr="00FA3194" w:rsidRDefault="00DF1A47" w:rsidP="00DF1A47">
      <w:pPr>
        <w:spacing w:after="0" w:line="240" w:lineRule="auto"/>
        <w:rPr>
          <w:rFonts w:ascii="Calibri" w:hAnsi="Calibri"/>
          <w:sz w:val="28"/>
          <w:szCs w:val="28"/>
          <w:lang w:eastAsia="en-US"/>
        </w:rPr>
      </w:pPr>
    </w:p>
    <w:p w:rsidR="00DF1A47" w:rsidRPr="00FA3194" w:rsidRDefault="00DF1A47" w:rsidP="00DF1A47">
      <w:pPr>
        <w:spacing w:after="0" w:line="240" w:lineRule="auto"/>
        <w:rPr>
          <w:rFonts w:ascii="Calibri" w:hAnsi="Calibri"/>
          <w:sz w:val="28"/>
          <w:szCs w:val="28"/>
          <w:lang w:eastAsia="en-US"/>
        </w:rPr>
      </w:pPr>
      <w:r w:rsidRPr="00FA3194">
        <w:rPr>
          <w:rFonts w:ascii="Calibri" w:hAnsi="Calibri"/>
          <w:sz w:val="28"/>
          <w:szCs w:val="28"/>
          <w:lang w:eastAsia="en-US"/>
        </w:rPr>
        <w:t>Assessment Process</w:t>
      </w:r>
      <w:r>
        <w:rPr>
          <w:rFonts w:ascii="Calibri" w:hAnsi="Calibri"/>
          <w:sz w:val="28"/>
          <w:szCs w:val="28"/>
          <w:lang w:eastAsia="en-US"/>
        </w:rPr>
        <w:t xml:space="preserve"> - Guidance for Applicants</w:t>
      </w:r>
      <w:r w:rsidRPr="00FA3194">
        <w:rPr>
          <w:rFonts w:ascii="Calibri" w:hAnsi="Calibri"/>
          <w:sz w:val="28"/>
          <w:szCs w:val="28"/>
          <w:lang w:eastAsia="en-US"/>
        </w:rPr>
        <w:tab/>
      </w:r>
      <w:r w:rsidRPr="00FA3194">
        <w:rPr>
          <w:rFonts w:ascii="Calibri" w:hAnsi="Calibri"/>
          <w:sz w:val="28"/>
          <w:szCs w:val="28"/>
          <w:lang w:eastAsia="en-US"/>
        </w:rPr>
        <w:tab/>
      </w:r>
      <w:r w:rsidRPr="00FA3194">
        <w:rPr>
          <w:rFonts w:ascii="Calibri" w:hAnsi="Calibri"/>
          <w:sz w:val="28"/>
          <w:szCs w:val="28"/>
          <w:lang w:eastAsia="en-US"/>
        </w:rPr>
        <w:tab/>
      </w:r>
      <w:r w:rsidRPr="00FA3194">
        <w:rPr>
          <w:rFonts w:ascii="Calibri" w:hAnsi="Calibri"/>
          <w:sz w:val="28"/>
          <w:szCs w:val="28"/>
          <w:lang w:eastAsia="en-US"/>
        </w:rPr>
        <w:tab/>
      </w:r>
      <w:r w:rsidRPr="00FA3194">
        <w:rPr>
          <w:rFonts w:ascii="Calibri" w:hAnsi="Calibri"/>
          <w:sz w:val="28"/>
          <w:szCs w:val="28"/>
          <w:lang w:eastAsia="en-US"/>
        </w:rPr>
        <w:tab/>
      </w:r>
      <w:r w:rsidR="000964AE">
        <w:rPr>
          <w:rFonts w:ascii="Calibri" w:hAnsi="Calibri"/>
          <w:sz w:val="28"/>
          <w:szCs w:val="28"/>
          <w:lang w:eastAsia="en-US"/>
        </w:rPr>
        <w:t>5</w:t>
      </w:r>
    </w:p>
    <w:p w:rsidR="00DF1A47" w:rsidRPr="00FA3194" w:rsidRDefault="00DF1A47" w:rsidP="00DF1A47">
      <w:pPr>
        <w:spacing w:after="0" w:line="240" w:lineRule="auto"/>
        <w:rPr>
          <w:rFonts w:ascii="Calibri" w:hAnsi="Calibri"/>
          <w:sz w:val="28"/>
          <w:szCs w:val="28"/>
          <w:lang w:eastAsia="en-US"/>
        </w:rPr>
      </w:pPr>
    </w:p>
    <w:p w:rsidR="00DF1A47" w:rsidRPr="00FA3194" w:rsidRDefault="00DF1A47" w:rsidP="00681DDA">
      <w:pPr>
        <w:tabs>
          <w:tab w:val="left" w:pos="5393"/>
        </w:tabs>
        <w:spacing w:after="0" w:line="240" w:lineRule="auto"/>
        <w:rPr>
          <w:rFonts w:ascii="Calibri" w:hAnsi="Calibri"/>
          <w:sz w:val="28"/>
          <w:szCs w:val="28"/>
          <w:lang w:eastAsia="en-US"/>
        </w:rPr>
      </w:pPr>
      <w:r w:rsidRPr="00FA3194">
        <w:rPr>
          <w:rFonts w:ascii="Calibri" w:hAnsi="Calibri"/>
          <w:sz w:val="28"/>
          <w:szCs w:val="28"/>
          <w:lang w:eastAsia="en-US"/>
        </w:rPr>
        <w:t>To Apply</w:t>
      </w:r>
      <w:r w:rsidR="00681DDA">
        <w:rPr>
          <w:rFonts w:ascii="Calibri" w:hAnsi="Calibri"/>
          <w:sz w:val="28"/>
          <w:szCs w:val="28"/>
          <w:lang w:eastAsia="en-US"/>
        </w:rPr>
        <w:tab/>
      </w:r>
      <w:r w:rsidR="00681DDA">
        <w:rPr>
          <w:rFonts w:ascii="Calibri" w:hAnsi="Calibri"/>
          <w:sz w:val="28"/>
          <w:szCs w:val="28"/>
          <w:lang w:eastAsia="en-US"/>
        </w:rPr>
        <w:tab/>
      </w:r>
      <w:r w:rsidR="00681DDA">
        <w:rPr>
          <w:rFonts w:ascii="Calibri" w:hAnsi="Calibri"/>
          <w:sz w:val="28"/>
          <w:szCs w:val="28"/>
          <w:lang w:eastAsia="en-US"/>
        </w:rPr>
        <w:tab/>
      </w:r>
      <w:r w:rsidRPr="00FA3194">
        <w:rPr>
          <w:rFonts w:ascii="Calibri" w:hAnsi="Calibri"/>
          <w:sz w:val="28"/>
          <w:szCs w:val="28"/>
          <w:lang w:eastAsia="en-US"/>
        </w:rPr>
        <w:tab/>
      </w:r>
      <w:r w:rsidRPr="00FA3194">
        <w:rPr>
          <w:rFonts w:ascii="Calibri" w:hAnsi="Calibri"/>
          <w:sz w:val="28"/>
          <w:szCs w:val="28"/>
          <w:lang w:eastAsia="en-US"/>
        </w:rPr>
        <w:tab/>
      </w:r>
      <w:r w:rsidRPr="00FA3194">
        <w:rPr>
          <w:rFonts w:ascii="Calibri" w:hAnsi="Calibri"/>
          <w:sz w:val="28"/>
          <w:szCs w:val="28"/>
          <w:lang w:eastAsia="en-US"/>
        </w:rPr>
        <w:tab/>
      </w:r>
      <w:r w:rsidR="000964AE">
        <w:rPr>
          <w:rFonts w:ascii="Calibri" w:hAnsi="Calibri"/>
          <w:sz w:val="28"/>
          <w:szCs w:val="28"/>
          <w:lang w:eastAsia="en-US"/>
        </w:rPr>
        <w:t>5</w:t>
      </w:r>
    </w:p>
    <w:p w:rsidR="00DF1A47" w:rsidRPr="00FA3194" w:rsidRDefault="00DF1A47" w:rsidP="00DF1A47">
      <w:pPr>
        <w:spacing w:after="0" w:line="240" w:lineRule="auto"/>
        <w:rPr>
          <w:rFonts w:ascii="Calibri" w:hAnsi="Calibri"/>
          <w:sz w:val="28"/>
          <w:szCs w:val="28"/>
          <w:lang w:eastAsia="en-US"/>
        </w:rPr>
      </w:pPr>
    </w:p>
    <w:p w:rsidR="00DF1A47" w:rsidRPr="00FA3194" w:rsidRDefault="00DF1A47" w:rsidP="00DF1A47">
      <w:pPr>
        <w:spacing w:after="0" w:line="240" w:lineRule="auto"/>
        <w:rPr>
          <w:rFonts w:ascii="Calibri" w:hAnsi="Calibri"/>
          <w:sz w:val="28"/>
          <w:szCs w:val="28"/>
          <w:lang w:eastAsia="en-US"/>
        </w:rPr>
      </w:pPr>
      <w:r w:rsidRPr="00FA3194">
        <w:rPr>
          <w:rFonts w:ascii="Calibri" w:hAnsi="Calibri"/>
          <w:sz w:val="28"/>
          <w:szCs w:val="28"/>
          <w:lang w:eastAsia="en-US"/>
        </w:rPr>
        <w:t>Who Can Apply</w:t>
      </w:r>
      <w:r w:rsidRPr="00FA3194">
        <w:rPr>
          <w:rFonts w:ascii="Calibri" w:hAnsi="Calibri"/>
          <w:sz w:val="28"/>
          <w:szCs w:val="28"/>
          <w:lang w:eastAsia="en-US"/>
        </w:rPr>
        <w:tab/>
      </w:r>
      <w:r w:rsidRPr="00FA3194">
        <w:rPr>
          <w:rFonts w:ascii="Calibri" w:hAnsi="Calibri"/>
          <w:sz w:val="28"/>
          <w:szCs w:val="28"/>
          <w:lang w:eastAsia="en-US"/>
        </w:rPr>
        <w:tab/>
      </w:r>
      <w:r w:rsidRPr="00FA3194">
        <w:rPr>
          <w:rFonts w:ascii="Calibri" w:hAnsi="Calibri"/>
          <w:sz w:val="28"/>
          <w:szCs w:val="28"/>
          <w:lang w:eastAsia="en-US"/>
        </w:rPr>
        <w:tab/>
      </w:r>
      <w:r w:rsidRPr="00FA3194">
        <w:rPr>
          <w:rFonts w:ascii="Calibri" w:hAnsi="Calibri"/>
          <w:sz w:val="28"/>
          <w:szCs w:val="28"/>
          <w:lang w:eastAsia="en-US"/>
        </w:rPr>
        <w:tab/>
      </w:r>
      <w:r w:rsidRPr="00FA3194">
        <w:rPr>
          <w:rFonts w:ascii="Calibri" w:hAnsi="Calibri"/>
          <w:sz w:val="28"/>
          <w:szCs w:val="28"/>
          <w:lang w:eastAsia="en-US"/>
        </w:rPr>
        <w:tab/>
      </w:r>
      <w:r w:rsidRPr="00FA3194">
        <w:rPr>
          <w:rFonts w:ascii="Calibri" w:hAnsi="Calibri"/>
          <w:sz w:val="28"/>
          <w:szCs w:val="28"/>
          <w:lang w:eastAsia="en-US"/>
        </w:rPr>
        <w:tab/>
      </w:r>
      <w:r w:rsidRPr="00FA3194">
        <w:rPr>
          <w:rFonts w:ascii="Calibri" w:hAnsi="Calibri"/>
          <w:sz w:val="28"/>
          <w:szCs w:val="28"/>
          <w:lang w:eastAsia="en-US"/>
        </w:rPr>
        <w:tab/>
      </w:r>
      <w:r w:rsidRPr="00FA3194">
        <w:rPr>
          <w:rFonts w:ascii="Calibri" w:hAnsi="Calibri"/>
          <w:sz w:val="28"/>
          <w:szCs w:val="28"/>
          <w:lang w:eastAsia="en-US"/>
        </w:rPr>
        <w:tab/>
      </w:r>
      <w:r w:rsidRPr="00FA3194">
        <w:rPr>
          <w:rFonts w:ascii="Calibri" w:hAnsi="Calibri"/>
          <w:sz w:val="28"/>
          <w:szCs w:val="28"/>
          <w:lang w:eastAsia="en-US"/>
        </w:rPr>
        <w:tab/>
      </w:r>
      <w:r w:rsidRPr="00FA3194">
        <w:rPr>
          <w:rFonts w:ascii="Calibri" w:hAnsi="Calibri"/>
          <w:sz w:val="28"/>
          <w:szCs w:val="28"/>
          <w:lang w:eastAsia="en-US"/>
        </w:rPr>
        <w:tab/>
      </w:r>
      <w:r w:rsidR="000964AE">
        <w:rPr>
          <w:rFonts w:ascii="Calibri" w:hAnsi="Calibri"/>
          <w:sz w:val="28"/>
          <w:szCs w:val="28"/>
          <w:lang w:eastAsia="en-US"/>
        </w:rPr>
        <w:t>6</w:t>
      </w:r>
    </w:p>
    <w:p w:rsidR="00DF1A47" w:rsidRPr="00FA3194" w:rsidRDefault="00DF1A47" w:rsidP="00DF1A47">
      <w:pPr>
        <w:spacing w:after="0" w:line="240" w:lineRule="auto"/>
        <w:rPr>
          <w:rFonts w:ascii="Calibri" w:hAnsi="Calibri"/>
          <w:sz w:val="28"/>
          <w:szCs w:val="28"/>
          <w:lang w:eastAsia="en-US"/>
        </w:rPr>
      </w:pPr>
    </w:p>
    <w:p w:rsidR="00DF1A47" w:rsidRPr="00FA3194" w:rsidRDefault="00DF1A47" w:rsidP="00DF1A47">
      <w:pPr>
        <w:spacing w:after="0" w:line="240" w:lineRule="auto"/>
        <w:rPr>
          <w:rFonts w:ascii="Calibri" w:hAnsi="Calibri"/>
          <w:sz w:val="28"/>
          <w:szCs w:val="28"/>
          <w:lang w:eastAsia="en-US"/>
        </w:rPr>
      </w:pPr>
      <w:r w:rsidRPr="00FA3194">
        <w:rPr>
          <w:rFonts w:ascii="Calibri" w:hAnsi="Calibri"/>
          <w:sz w:val="28"/>
          <w:szCs w:val="28"/>
          <w:lang w:eastAsia="en-US"/>
        </w:rPr>
        <w:t>What an S</w:t>
      </w:r>
      <w:r w:rsidR="000964AE">
        <w:rPr>
          <w:rFonts w:ascii="Calibri" w:hAnsi="Calibri"/>
          <w:sz w:val="28"/>
          <w:szCs w:val="28"/>
          <w:lang w:eastAsia="en-US"/>
        </w:rPr>
        <w:t>LE</w:t>
      </w:r>
      <w:r w:rsidRPr="00FA3194">
        <w:rPr>
          <w:rFonts w:ascii="Calibri" w:hAnsi="Calibri"/>
          <w:sz w:val="28"/>
          <w:szCs w:val="28"/>
          <w:lang w:eastAsia="en-US"/>
        </w:rPr>
        <w:t xml:space="preserve"> Does</w:t>
      </w:r>
      <w:r w:rsidRPr="00FA3194">
        <w:rPr>
          <w:rFonts w:ascii="Calibri" w:hAnsi="Calibri"/>
          <w:sz w:val="28"/>
          <w:szCs w:val="28"/>
          <w:lang w:eastAsia="en-US"/>
        </w:rPr>
        <w:tab/>
      </w:r>
      <w:r w:rsidRPr="00FA3194">
        <w:rPr>
          <w:rFonts w:ascii="Calibri" w:hAnsi="Calibri"/>
          <w:sz w:val="28"/>
          <w:szCs w:val="28"/>
          <w:lang w:eastAsia="en-US"/>
        </w:rPr>
        <w:tab/>
      </w:r>
      <w:r w:rsidRPr="00FA3194">
        <w:rPr>
          <w:rFonts w:ascii="Calibri" w:hAnsi="Calibri"/>
          <w:sz w:val="28"/>
          <w:szCs w:val="28"/>
          <w:lang w:eastAsia="en-US"/>
        </w:rPr>
        <w:tab/>
      </w:r>
      <w:r w:rsidRPr="00FA3194">
        <w:rPr>
          <w:rFonts w:ascii="Calibri" w:hAnsi="Calibri"/>
          <w:sz w:val="28"/>
          <w:szCs w:val="28"/>
          <w:lang w:eastAsia="en-US"/>
        </w:rPr>
        <w:tab/>
      </w:r>
      <w:r w:rsidRPr="00FA3194">
        <w:rPr>
          <w:rFonts w:ascii="Calibri" w:hAnsi="Calibri"/>
          <w:sz w:val="28"/>
          <w:szCs w:val="28"/>
          <w:lang w:eastAsia="en-US"/>
        </w:rPr>
        <w:tab/>
      </w:r>
      <w:r w:rsidRPr="00FA3194">
        <w:rPr>
          <w:rFonts w:ascii="Calibri" w:hAnsi="Calibri"/>
          <w:sz w:val="28"/>
          <w:szCs w:val="28"/>
          <w:lang w:eastAsia="en-US"/>
        </w:rPr>
        <w:tab/>
      </w:r>
      <w:r w:rsidRPr="00FA3194">
        <w:rPr>
          <w:rFonts w:ascii="Calibri" w:hAnsi="Calibri"/>
          <w:sz w:val="28"/>
          <w:szCs w:val="28"/>
          <w:lang w:eastAsia="en-US"/>
        </w:rPr>
        <w:tab/>
      </w:r>
      <w:r w:rsidRPr="00FA3194">
        <w:rPr>
          <w:rFonts w:ascii="Calibri" w:hAnsi="Calibri"/>
          <w:sz w:val="28"/>
          <w:szCs w:val="28"/>
          <w:lang w:eastAsia="en-US"/>
        </w:rPr>
        <w:tab/>
      </w:r>
      <w:r w:rsidRPr="00FA3194">
        <w:rPr>
          <w:rFonts w:ascii="Calibri" w:hAnsi="Calibri"/>
          <w:sz w:val="28"/>
          <w:szCs w:val="28"/>
          <w:lang w:eastAsia="en-US"/>
        </w:rPr>
        <w:tab/>
      </w:r>
      <w:r w:rsidRPr="00FA3194">
        <w:rPr>
          <w:rFonts w:ascii="Calibri" w:hAnsi="Calibri"/>
          <w:sz w:val="28"/>
          <w:szCs w:val="28"/>
          <w:lang w:eastAsia="en-US"/>
        </w:rPr>
        <w:tab/>
      </w:r>
      <w:r w:rsidR="000964AE">
        <w:rPr>
          <w:rFonts w:ascii="Calibri" w:hAnsi="Calibri"/>
          <w:sz w:val="28"/>
          <w:szCs w:val="28"/>
          <w:lang w:eastAsia="en-US"/>
        </w:rPr>
        <w:t>7</w:t>
      </w:r>
    </w:p>
    <w:p w:rsidR="00DF1A47" w:rsidRPr="00FA3194" w:rsidRDefault="00DF1A47" w:rsidP="00DF1A47">
      <w:pPr>
        <w:spacing w:after="0" w:line="240" w:lineRule="auto"/>
        <w:rPr>
          <w:rFonts w:ascii="Calibri" w:hAnsi="Calibri"/>
          <w:sz w:val="28"/>
          <w:szCs w:val="28"/>
          <w:lang w:eastAsia="en-US"/>
        </w:rPr>
      </w:pPr>
    </w:p>
    <w:p w:rsidR="00DF1A47" w:rsidRPr="00FA3194" w:rsidRDefault="00DF1A47" w:rsidP="00DF1A47">
      <w:pPr>
        <w:spacing w:after="0" w:line="240" w:lineRule="auto"/>
        <w:rPr>
          <w:rFonts w:ascii="Calibri" w:hAnsi="Calibri"/>
          <w:sz w:val="28"/>
          <w:szCs w:val="28"/>
          <w:lang w:eastAsia="en-US"/>
        </w:rPr>
      </w:pPr>
      <w:r w:rsidRPr="00FA3194">
        <w:rPr>
          <w:rFonts w:ascii="Calibri" w:hAnsi="Calibri"/>
          <w:sz w:val="28"/>
          <w:szCs w:val="28"/>
          <w:lang w:eastAsia="en-US"/>
        </w:rPr>
        <w:t>Time Commitment</w:t>
      </w:r>
      <w:r w:rsidRPr="00FA3194">
        <w:rPr>
          <w:rFonts w:ascii="Calibri" w:hAnsi="Calibri"/>
          <w:sz w:val="28"/>
          <w:szCs w:val="28"/>
          <w:lang w:eastAsia="en-US"/>
        </w:rPr>
        <w:tab/>
      </w:r>
      <w:r w:rsidRPr="00FA3194">
        <w:rPr>
          <w:rFonts w:ascii="Calibri" w:hAnsi="Calibri"/>
          <w:sz w:val="28"/>
          <w:szCs w:val="28"/>
          <w:lang w:eastAsia="en-US"/>
        </w:rPr>
        <w:tab/>
      </w:r>
      <w:r w:rsidRPr="00FA3194">
        <w:rPr>
          <w:rFonts w:ascii="Calibri" w:hAnsi="Calibri"/>
          <w:sz w:val="28"/>
          <w:szCs w:val="28"/>
          <w:lang w:eastAsia="en-US"/>
        </w:rPr>
        <w:tab/>
      </w:r>
      <w:r w:rsidRPr="00FA3194">
        <w:rPr>
          <w:rFonts w:ascii="Calibri" w:hAnsi="Calibri"/>
          <w:sz w:val="28"/>
          <w:szCs w:val="28"/>
          <w:lang w:eastAsia="en-US"/>
        </w:rPr>
        <w:tab/>
      </w:r>
      <w:r w:rsidRPr="00FA3194">
        <w:rPr>
          <w:rFonts w:ascii="Calibri" w:hAnsi="Calibri"/>
          <w:sz w:val="28"/>
          <w:szCs w:val="28"/>
          <w:lang w:eastAsia="en-US"/>
        </w:rPr>
        <w:tab/>
      </w:r>
      <w:r w:rsidRPr="00FA3194">
        <w:rPr>
          <w:rFonts w:ascii="Calibri" w:hAnsi="Calibri"/>
          <w:sz w:val="28"/>
          <w:szCs w:val="28"/>
          <w:lang w:eastAsia="en-US"/>
        </w:rPr>
        <w:tab/>
      </w:r>
      <w:r w:rsidRPr="00FA3194">
        <w:rPr>
          <w:rFonts w:ascii="Calibri" w:hAnsi="Calibri"/>
          <w:sz w:val="28"/>
          <w:szCs w:val="28"/>
          <w:lang w:eastAsia="en-US"/>
        </w:rPr>
        <w:tab/>
      </w:r>
      <w:r w:rsidRPr="00FA3194">
        <w:rPr>
          <w:rFonts w:ascii="Calibri" w:hAnsi="Calibri"/>
          <w:sz w:val="28"/>
          <w:szCs w:val="28"/>
          <w:lang w:eastAsia="en-US"/>
        </w:rPr>
        <w:tab/>
      </w:r>
      <w:r w:rsidRPr="00FA3194">
        <w:rPr>
          <w:rFonts w:ascii="Calibri" w:hAnsi="Calibri"/>
          <w:sz w:val="28"/>
          <w:szCs w:val="28"/>
          <w:lang w:eastAsia="en-US"/>
        </w:rPr>
        <w:tab/>
      </w:r>
      <w:r w:rsidRPr="00FA3194">
        <w:rPr>
          <w:rFonts w:ascii="Calibri" w:hAnsi="Calibri"/>
          <w:sz w:val="28"/>
          <w:szCs w:val="28"/>
          <w:lang w:eastAsia="en-US"/>
        </w:rPr>
        <w:tab/>
      </w:r>
      <w:r w:rsidR="000964AE">
        <w:rPr>
          <w:rFonts w:ascii="Calibri" w:hAnsi="Calibri"/>
          <w:sz w:val="28"/>
          <w:szCs w:val="28"/>
          <w:lang w:eastAsia="en-US"/>
        </w:rPr>
        <w:t>7</w:t>
      </w:r>
    </w:p>
    <w:p w:rsidR="00DF1A47" w:rsidRPr="00FA3194" w:rsidRDefault="00DF1A47" w:rsidP="00DF1A47">
      <w:pPr>
        <w:spacing w:after="0" w:line="240" w:lineRule="auto"/>
        <w:rPr>
          <w:rFonts w:ascii="Calibri" w:hAnsi="Calibri"/>
          <w:sz w:val="28"/>
          <w:szCs w:val="28"/>
          <w:lang w:eastAsia="en-US"/>
        </w:rPr>
      </w:pPr>
    </w:p>
    <w:p w:rsidR="00DF1A47" w:rsidRPr="00FA3194" w:rsidRDefault="00DF1A47" w:rsidP="00DF1A47">
      <w:pPr>
        <w:spacing w:after="0" w:line="240" w:lineRule="auto"/>
        <w:rPr>
          <w:rFonts w:ascii="Calibri" w:hAnsi="Calibri"/>
          <w:sz w:val="28"/>
          <w:szCs w:val="28"/>
          <w:lang w:eastAsia="en-US"/>
        </w:rPr>
      </w:pPr>
      <w:r w:rsidRPr="00FA3194">
        <w:rPr>
          <w:rFonts w:ascii="Calibri" w:hAnsi="Calibri"/>
          <w:sz w:val="28"/>
          <w:szCs w:val="28"/>
          <w:lang w:eastAsia="en-US"/>
        </w:rPr>
        <w:t>How the Programme Works</w:t>
      </w:r>
      <w:r w:rsidRPr="00FA3194">
        <w:rPr>
          <w:rFonts w:ascii="Calibri" w:hAnsi="Calibri"/>
          <w:sz w:val="28"/>
          <w:szCs w:val="28"/>
          <w:lang w:eastAsia="en-US"/>
        </w:rPr>
        <w:tab/>
      </w:r>
      <w:r w:rsidRPr="00FA3194">
        <w:rPr>
          <w:rFonts w:ascii="Calibri" w:hAnsi="Calibri"/>
          <w:sz w:val="28"/>
          <w:szCs w:val="28"/>
          <w:lang w:eastAsia="en-US"/>
        </w:rPr>
        <w:tab/>
      </w:r>
      <w:r w:rsidRPr="00FA3194">
        <w:rPr>
          <w:rFonts w:ascii="Calibri" w:hAnsi="Calibri"/>
          <w:sz w:val="28"/>
          <w:szCs w:val="28"/>
          <w:lang w:eastAsia="en-US"/>
        </w:rPr>
        <w:tab/>
      </w:r>
      <w:r w:rsidRPr="00FA3194">
        <w:rPr>
          <w:rFonts w:ascii="Calibri" w:hAnsi="Calibri"/>
          <w:sz w:val="28"/>
          <w:szCs w:val="28"/>
          <w:lang w:eastAsia="en-US"/>
        </w:rPr>
        <w:tab/>
      </w:r>
      <w:r w:rsidRPr="00FA3194">
        <w:rPr>
          <w:rFonts w:ascii="Calibri" w:hAnsi="Calibri"/>
          <w:sz w:val="28"/>
          <w:szCs w:val="28"/>
          <w:lang w:eastAsia="en-US"/>
        </w:rPr>
        <w:tab/>
      </w:r>
      <w:r w:rsidRPr="00FA3194">
        <w:rPr>
          <w:rFonts w:ascii="Calibri" w:hAnsi="Calibri"/>
          <w:sz w:val="28"/>
          <w:szCs w:val="28"/>
          <w:lang w:eastAsia="en-US"/>
        </w:rPr>
        <w:tab/>
      </w:r>
      <w:r w:rsidRPr="00FA3194">
        <w:rPr>
          <w:rFonts w:ascii="Calibri" w:hAnsi="Calibri"/>
          <w:sz w:val="28"/>
          <w:szCs w:val="28"/>
          <w:lang w:eastAsia="en-US"/>
        </w:rPr>
        <w:tab/>
      </w:r>
      <w:r w:rsidRPr="00FA3194">
        <w:rPr>
          <w:rFonts w:ascii="Calibri" w:hAnsi="Calibri"/>
          <w:sz w:val="28"/>
          <w:szCs w:val="28"/>
          <w:lang w:eastAsia="en-US"/>
        </w:rPr>
        <w:tab/>
      </w:r>
      <w:r w:rsidR="000964AE">
        <w:rPr>
          <w:rFonts w:ascii="Calibri" w:hAnsi="Calibri"/>
          <w:sz w:val="28"/>
          <w:szCs w:val="28"/>
          <w:lang w:eastAsia="en-US"/>
        </w:rPr>
        <w:t>8</w:t>
      </w:r>
    </w:p>
    <w:p w:rsidR="00DF1A47" w:rsidRPr="00FA3194" w:rsidRDefault="00DF1A47" w:rsidP="00DF1A47">
      <w:pPr>
        <w:spacing w:after="0" w:line="240" w:lineRule="auto"/>
        <w:rPr>
          <w:rFonts w:ascii="Calibri" w:hAnsi="Calibri"/>
          <w:sz w:val="28"/>
          <w:szCs w:val="28"/>
          <w:lang w:eastAsia="en-US"/>
        </w:rPr>
      </w:pPr>
    </w:p>
    <w:p w:rsidR="00DF1A47" w:rsidRPr="00FA3194" w:rsidRDefault="00B807AC" w:rsidP="00DF1A47">
      <w:pPr>
        <w:spacing w:after="0" w:line="240" w:lineRule="auto"/>
        <w:rPr>
          <w:rFonts w:ascii="Calibri" w:hAnsi="Calibri"/>
          <w:sz w:val="28"/>
          <w:szCs w:val="28"/>
          <w:lang w:eastAsia="en-US"/>
        </w:rPr>
      </w:pPr>
      <w:r>
        <w:rPr>
          <w:rFonts w:ascii="Calibri" w:hAnsi="Calibri"/>
          <w:sz w:val="28"/>
          <w:szCs w:val="28"/>
          <w:lang w:eastAsia="en-US"/>
        </w:rPr>
        <w:t xml:space="preserve">Annex 1 - </w:t>
      </w:r>
      <w:r w:rsidR="00DF1A47" w:rsidRPr="00FA3194">
        <w:rPr>
          <w:rFonts w:ascii="Calibri" w:hAnsi="Calibri"/>
          <w:sz w:val="28"/>
          <w:szCs w:val="28"/>
          <w:lang w:eastAsia="en-US"/>
        </w:rPr>
        <w:t>FAQs</w:t>
      </w:r>
      <w:r w:rsidR="00DF1A47" w:rsidRPr="00FA3194">
        <w:rPr>
          <w:rFonts w:ascii="Calibri" w:hAnsi="Calibri"/>
          <w:sz w:val="28"/>
          <w:szCs w:val="28"/>
          <w:lang w:eastAsia="en-US"/>
        </w:rPr>
        <w:tab/>
      </w:r>
      <w:r w:rsidR="00DF1A47" w:rsidRPr="00FA3194">
        <w:rPr>
          <w:rFonts w:ascii="Calibri" w:hAnsi="Calibri"/>
          <w:sz w:val="28"/>
          <w:szCs w:val="28"/>
          <w:lang w:eastAsia="en-US"/>
        </w:rPr>
        <w:tab/>
      </w:r>
      <w:r w:rsidR="00DF1A47" w:rsidRPr="00FA3194">
        <w:rPr>
          <w:rFonts w:ascii="Calibri" w:hAnsi="Calibri"/>
          <w:sz w:val="28"/>
          <w:szCs w:val="28"/>
          <w:lang w:eastAsia="en-US"/>
        </w:rPr>
        <w:tab/>
      </w:r>
      <w:r w:rsidR="00DF1A47" w:rsidRPr="00FA3194">
        <w:rPr>
          <w:rFonts w:ascii="Calibri" w:hAnsi="Calibri"/>
          <w:sz w:val="28"/>
          <w:szCs w:val="28"/>
          <w:lang w:eastAsia="en-US"/>
        </w:rPr>
        <w:tab/>
      </w:r>
      <w:r w:rsidR="00DF1A47" w:rsidRPr="00FA3194">
        <w:rPr>
          <w:rFonts w:ascii="Calibri" w:hAnsi="Calibri"/>
          <w:sz w:val="28"/>
          <w:szCs w:val="28"/>
          <w:lang w:eastAsia="en-US"/>
        </w:rPr>
        <w:tab/>
      </w:r>
      <w:r w:rsidR="00DF1A47" w:rsidRPr="00FA3194">
        <w:rPr>
          <w:rFonts w:ascii="Calibri" w:hAnsi="Calibri"/>
          <w:sz w:val="28"/>
          <w:szCs w:val="28"/>
          <w:lang w:eastAsia="en-US"/>
        </w:rPr>
        <w:tab/>
      </w:r>
      <w:r w:rsidR="00DF1A47" w:rsidRPr="00FA3194">
        <w:rPr>
          <w:rFonts w:ascii="Calibri" w:hAnsi="Calibri"/>
          <w:sz w:val="28"/>
          <w:szCs w:val="28"/>
          <w:lang w:eastAsia="en-US"/>
        </w:rPr>
        <w:tab/>
      </w:r>
      <w:r>
        <w:rPr>
          <w:rFonts w:ascii="Calibri" w:hAnsi="Calibri"/>
          <w:sz w:val="28"/>
          <w:szCs w:val="28"/>
          <w:lang w:eastAsia="en-US"/>
        </w:rPr>
        <w:tab/>
      </w:r>
      <w:r>
        <w:rPr>
          <w:rFonts w:ascii="Calibri" w:hAnsi="Calibri"/>
          <w:sz w:val="28"/>
          <w:szCs w:val="28"/>
          <w:lang w:eastAsia="en-US"/>
        </w:rPr>
        <w:tab/>
      </w:r>
      <w:r>
        <w:rPr>
          <w:rFonts w:ascii="Calibri" w:hAnsi="Calibri"/>
          <w:sz w:val="28"/>
          <w:szCs w:val="28"/>
          <w:lang w:eastAsia="en-US"/>
        </w:rPr>
        <w:tab/>
      </w:r>
      <w:r w:rsidR="000964AE">
        <w:rPr>
          <w:rFonts w:ascii="Calibri" w:hAnsi="Calibri"/>
          <w:sz w:val="28"/>
          <w:szCs w:val="28"/>
          <w:lang w:eastAsia="en-US"/>
        </w:rPr>
        <w:t>9</w:t>
      </w:r>
      <w:r w:rsidR="00DF1A47" w:rsidRPr="00FA3194">
        <w:rPr>
          <w:rFonts w:ascii="Calibri" w:hAnsi="Calibri"/>
          <w:sz w:val="28"/>
          <w:szCs w:val="28"/>
          <w:lang w:eastAsia="en-US"/>
        </w:rPr>
        <w:t>-</w:t>
      </w:r>
      <w:r w:rsidR="000964AE">
        <w:rPr>
          <w:rFonts w:ascii="Calibri" w:hAnsi="Calibri"/>
          <w:sz w:val="28"/>
          <w:szCs w:val="28"/>
          <w:lang w:eastAsia="en-US"/>
        </w:rPr>
        <w:t>11</w:t>
      </w:r>
    </w:p>
    <w:p w:rsidR="00DF1A47" w:rsidRPr="00FA3194" w:rsidRDefault="00DF1A47" w:rsidP="00DF1A47">
      <w:pPr>
        <w:spacing w:after="0" w:line="240" w:lineRule="auto"/>
        <w:rPr>
          <w:rFonts w:ascii="Calibri" w:hAnsi="Calibri"/>
          <w:sz w:val="28"/>
          <w:szCs w:val="28"/>
          <w:lang w:eastAsia="en-US"/>
        </w:rPr>
      </w:pPr>
    </w:p>
    <w:p w:rsidR="00DF1A47" w:rsidRDefault="00B807AC" w:rsidP="00DF1A47">
      <w:pPr>
        <w:spacing w:after="0" w:line="240" w:lineRule="auto"/>
        <w:rPr>
          <w:rFonts w:ascii="Calibri" w:hAnsi="Calibri"/>
          <w:sz w:val="28"/>
          <w:szCs w:val="28"/>
          <w:lang w:eastAsia="en-US"/>
        </w:rPr>
      </w:pPr>
      <w:r>
        <w:rPr>
          <w:rFonts w:ascii="Calibri" w:hAnsi="Calibri"/>
          <w:sz w:val="28"/>
          <w:szCs w:val="28"/>
          <w:lang w:eastAsia="en-US"/>
        </w:rPr>
        <w:t xml:space="preserve">Annex 2 - </w:t>
      </w:r>
      <w:r w:rsidR="00DF1A47" w:rsidRPr="00FA3194">
        <w:rPr>
          <w:rFonts w:ascii="Calibri" w:hAnsi="Calibri"/>
          <w:sz w:val="28"/>
          <w:szCs w:val="28"/>
          <w:lang w:eastAsia="en-US"/>
        </w:rPr>
        <w:t>SLE Application Form</w:t>
      </w:r>
      <w:r w:rsidR="00DF1A47" w:rsidRPr="00FA3194">
        <w:rPr>
          <w:rFonts w:ascii="Calibri" w:hAnsi="Calibri"/>
          <w:sz w:val="28"/>
          <w:szCs w:val="28"/>
          <w:lang w:eastAsia="en-US"/>
        </w:rPr>
        <w:tab/>
      </w:r>
      <w:r w:rsidR="00DF1A47" w:rsidRPr="00FA3194">
        <w:rPr>
          <w:rFonts w:ascii="Calibri" w:hAnsi="Calibri"/>
          <w:sz w:val="28"/>
          <w:szCs w:val="28"/>
          <w:lang w:eastAsia="en-US"/>
        </w:rPr>
        <w:tab/>
      </w:r>
      <w:r w:rsidR="00DF1A47" w:rsidRPr="00FA3194">
        <w:rPr>
          <w:rFonts w:ascii="Calibri" w:hAnsi="Calibri"/>
          <w:sz w:val="28"/>
          <w:szCs w:val="28"/>
          <w:lang w:eastAsia="en-US"/>
        </w:rPr>
        <w:tab/>
      </w:r>
      <w:r w:rsidR="00DF1A47" w:rsidRPr="00FA3194">
        <w:rPr>
          <w:rFonts w:ascii="Calibri" w:hAnsi="Calibri"/>
          <w:sz w:val="28"/>
          <w:szCs w:val="28"/>
          <w:lang w:eastAsia="en-US"/>
        </w:rPr>
        <w:tab/>
      </w:r>
      <w:r w:rsidR="00DF1A47" w:rsidRPr="00FA3194">
        <w:rPr>
          <w:rFonts w:ascii="Calibri" w:hAnsi="Calibri"/>
          <w:sz w:val="28"/>
          <w:szCs w:val="28"/>
          <w:lang w:eastAsia="en-US"/>
        </w:rPr>
        <w:tab/>
      </w:r>
      <w:r>
        <w:rPr>
          <w:rFonts w:ascii="Calibri" w:hAnsi="Calibri"/>
          <w:sz w:val="28"/>
          <w:szCs w:val="28"/>
          <w:lang w:eastAsia="en-US"/>
        </w:rPr>
        <w:tab/>
      </w:r>
      <w:r>
        <w:rPr>
          <w:rFonts w:ascii="Calibri" w:hAnsi="Calibri"/>
          <w:sz w:val="28"/>
          <w:szCs w:val="28"/>
          <w:lang w:eastAsia="en-US"/>
        </w:rPr>
        <w:tab/>
      </w:r>
      <w:r w:rsidR="00DF1A47" w:rsidRPr="00FA3194">
        <w:rPr>
          <w:rFonts w:ascii="Calibri" w:hAnsi="Calibri"/>
          <w:sz w:val="28"/>
          <w:szCs w:val="28"/>
          <w:lang w:eastAsia="en-US"/>
        </w:rPr>
        <w:tab/>
        <w:t>1</w:t>
      </w:r>
      <w:r w:rsidR="000964AE">
        <w:rPr>
          <w:rFonts w:ascii="Calibri" w:hAnsi="Calibri"/>
          <w:sz w:val="28"/>
          <w:szCs w:val="28"/>
          <w:lang w:eastAsia="en-US"/>
        </w:rPr>
        <w:t>2</w:t>
      </w:r>
      <w:r w:rsidR="00DF1A47" w:rsidRPr="00FA3194">
        <w:rPr>
          <w:rFonts w:ascii="Calibri" w:hAnsi="Calibri"/>
          <w:sz w:val="28"/>
          <w:szCs w:val="28"/>
          <w:lang w:eastAsia="en-US"/>
        </w:rPr>
        <w:t>-1</w:t>
      </w:r>
      <w:r w:rsidR="000964AE">
        <w:rPr>
          <w:rFonts w:ascii="Calibri" w:hAnsi="Calibri"/>
          <w:sz w:val="28"/>
          <w:szCs w:val="28"/>
          <w:lang w:eastAsia="en-US"/>
        </w:rPr>
        <w:t>9</w:t>
      </w:r>
    </w:p>
    <w:p w:rsidR="00B807AC" w:rsidRDefault="00B807AC" w:rsidP="00DF1A47">
      <w:pPr>
        <w:spacing w:after="0" w:line="240" w:lineRule="auto"/>
        <w:rPr>
          <w:rFonts w:ascii="Calibri" w:eastAsia="Calibri" w:hAnsi="Calibri" w:cs="Times New Roman"/>
          <w:sz w:val="28"/>
          <w:szCs w:val="22"/>
          <w:lang w:eastAsia="en-US"/>
        </w:rPr>
      </w:pPr>
    </w:p>
    <w:p w:rsidR="00B807AC" w:rsidRPr="00B807AC" w:rsidRDefault="00B807AC" w:rsidP="00DF1A47">
      <w:pPr>
        <w:spacing w:after="0" w:line="240" w:lineRule="auto"/>
        <w:rPr>
          <w:rFonts w:ascii="Calibri" w:eastAsia="Calibri" w:hAnsi="Calibri" w:cs="Times New Roman"/>
          <w:sz w:val="28"/>
          <w:szCs w:val="22"/>
          <w:lang w:eastAsia="en-US"/>
        </w:rPr>
      </w:pPr>
      <w:r>
        <w:rPr>
          <w:rFonts w:ascii="Calibri" w:eastAsia="Calibri" w:hAnsi="Calibri" w:cs="Times New Roman"/>
          <w:sz w:val="28"/>
          <w:szCs w:val="22"/>
          <w:lang w:eastAsia="en-US"/>
        </w:rPr>
        <w:t xml:space="preserve">Annex 3 – SLE Application Scoring Matrix </w:t>
      </w:r>
      <w:r>
        <w:rPr>
          <w:rFonts w:ascii="Calibri" w:eastAsia="Calibri" w:hAnsi="Calibri" w:cs="Times New Roman"/>
          <w:sz w:val="28"/>
          <w:szCs w:val="22"/>
          <w:lang w:eastAsia="en-US"/>
        </w:rPr>
        <w:tab/>
      </w:r>
      <w:r>
        <w:rPr>
          <w:rFonts w:ascii="Calibri" w:eastAsia="Calibri" w:hAnsi="Calibri" w:cs="Times New Roman"/>
          <w:sz w:val="28"/>
          <w:szCs w:val="22"/>
          <w:lang w:eastAsia="en-US"/>
        </w:rPr>
        <w:tab/>
      </w:r>
      <w:r>
        <w:rPr>
          <w:rFonts w:ascii="Calibri" w:eastAsia="Calibri" w:hAnsi="Calibri" w:cs="Times New Roman"/>
          <w:sz w:val="28"/>
          <w:szCs w:val="22"/>
          <w:lang w:eastAsia="en-US"/>
        </w:rPr>
        <w:tab/>
      </w:r>
      <w:r>
        <w:rPr>
          <w:rFonts w:ascii="Calibri" w:eastAsia="Calibri" w:hAnsi="Calibri" w:cs="Times New Roman"/>
          <w:sz w:val="28"/>
          <w:szCs w:val="22"/>
          <w:lang w:eastAsia="en-US"/>
        </w:rPr>
        <w:tab/>
      </w:r>
      <w:r>
        <w:rPr>
          <w:rFonts w:ascii="Calibri" w:eastAsia="Calibri" w:hAnsi="Calibri" w:cs="Times New Roman"/>
          <w:sz w:val="28"/>
          <w:szCs w:val="22"/>
          <w:lang w:eastAsia="en-US"/>
        </w:rPr>
        <w:tab/>
      </w:r>
      <w:r>
        <w:rPr>
          <w:rFonts w:ascii="Calibri" w:eastAsia="Calibri" w:hAnsi="Calibri" w:cs="Times New Roman"/>
          <w:sz w:val="28"/>
          <w:szCs w:val="22"/>
          <w:lang w:eastAsia="en-US"/>
        </w:rPr>
        <w:tab/>
      </w:r>
    </w:p>
    <w:p w:rsidR="00DF1A47" w:rsidRPr="00FA3194" w:rsidRDefault="00DF1A47" w:rsidP="00DF1A47">
      <w:pPr>
        <w:spacing w:after="0" w:line="240" w:lineRule="auto"/>
        <w:rPr>
          <w:rFonts w:ascii="Calibri" w:eastAsia="Calibri" w:hAnsi="Calibri" w:cs="Times New Roman"/>
          <w:sz w:val="36"/>
          <w:szCs w:val="22"/>
          <w:lang w:eastAsia="en-US"/>
        </w:rPr>
      </w:pPr>
      <w:r w:rsidRPr="00FA3194">
        <w:rPr>
          <w:rFonts w:ascii="Calibri" w:eastAsia="Calibri" w:hAnsi="Calibri" w:cs="Times New Roman"/>
          <w:sz w:val="36"/>
          <w:szCs w:val="22"/>
          <w:lang w:eastAsia="en-US"/>
        </w:rPr>
        <w:br w:type="page"/>
      </w:r>
    </w:p>
    <w:p w:rsidR="00DF1A47" w:rsidRDefault="00DF1A47" w:rsidP="00DF1A47">
      <w:pPr>
        <w:spacing w:after="0" w:line="240" w:lineRule="auto"/>
        <w:rPr>
          <w:rFonts w:ascii="Calibri" w:eastAsia="Calibri" w:hAnsi="Calibri" w:cs="Times New Roman"/>
          <w:b/>
          <w:color w:val="auto"/>
          <w:sz w:val="28"/>
          <w:szCs w:val="22"/>
          <w:lang w:eastAsia="en-US"/>
        </w:rPr>
      </w:pPr>
      <w:r w:rsidRPr="00153F3D">
        <w:rPr>
          <w:rFonts w:ascii="Calibri" w:eastAsia="Calibri" w:hAnsi="Calibri" w:cs="Times New Roman"/>
          <w:b/>
          <w:color w:val="auto"/>
          <w:sz w:val="28"/>
          <w:szCs w:val="22"/>
          <w:lang w:eastAsia="en-US"/>
        </w:rPr>
        <w:lastRenderedPageBreak/>
        <w:t>Introduction</w:t>
      </w:r>
    </w:p>
    <w:p w:rsidR="00DF1A47" w:rsidRPr="00875C0F" w:rsidRDefault="00DF1A47" w:rsidP="00DF1A47">
      <w:pPr>
        <w:spacing w:after="0" w:line="240" w:lineRule="auto"/>
        <w:rPr>
          <w:rFonts w:ascii="Calibri" w:eastAsia="Calibri" w:hAnsi="Calibri" w:cs="Times New Roman"/>
          <w:b/>
          <w:color w:val="auto"/>
          <w:sz w:val="28"/>
          <w:szCs w:val="22"/>
          <w:lang w:eastAsia="en-US"/>
        </w:rPr>
      </w:pPr>
    </w:p>
    <w:p w:rsidR="00DF1A47" w:rsidRPr="00BD01E1" w:rsidRDefault="00DF1A47" w:rsidP="00DF1A47">
      <w:pPr>
        <w:spacing w:after="0" w:line="240" w:lineRule="auto"/>
        <w:ind w:left="-6" w:right="6"/>
        <w:jc w:val="both"/>
        <w:rPr>
          <w:rFonts w:ascii="Calibri" w:hAnsi="Calibri"/>
          <w:color w:val="auto"/>
          <w:sz w:val="24"/>
          <w:szCs w:val="24"/>
          <w:lang w:val="en"/>
        </w:rPr>
      </w:pPr>
      <w:r w:rsidRPr="00BD01E1">
        <w:rPr>
          <w:rFonts w:ascii="Calibri" w:hAnsi="Calibri"/>
          <w:color w:val="auto"/>
          <w:sz w:val="24"/>
          <w:szCs w:val="24"/>
          <w:lang w:val="en"/>
        </w:rPr>
        <w:t>Teaching School Alliances and System Leaders support the Department for Education’s goal to provide educational excellence everywhere so that every child and young person can access high-quality provision, achieving to the best of their ability regardless of location, prior attainment and background.</w:t>
      </w:r>
    </w:p>
    <w:p w:rsidR="00DF1A47" w:rsidRPr="00BD01E1" w:rsidRDefault="00DF1A47" w:rsidP="00DF1A47">
      <w:pPr>
        <w:spacing w:after="0" w:line="240" w:lineRule="auto"/>
        <w:ind w:left="-5" w:right="5"/>
        <w:jc w:val="both"/>
        <w:rPr>
          <w:rFonts w:ascii="Calibri" w:hAnsi="Calibri"/>
          <w:color w:val="auto"/>
          <w:sz w:val="24"/>
          <w:szCs w:val="24"/>
        </w:rPr>
      </w:pPr>
    </w:p>
    <w:p w:rsidR="00DF1A47" w:rsidRPr="00BD01E1" w:rsidRDefault="00DF1A47" w:rsidP="00DF1A47">
      <w:pPr>
        <w:spacing w:after="0" w:line="240" w:lineRule="auto"/>
        <w:ind w:left="-5" w:right="5"/>
        <w:jc w:val="both"/>
        <w:rPr>
          <w:rFonts w:ascii="Calibri" w:hAnsi="Calibri"/>
          <w:color w:val="auto"/>
          <w:sz w:val="24"/>
          <w:szCs w:val="24"/>
        </w:rPr>
      </w:pPr>
      <w:r w:rsidRPr="00BD01E1">
        <w:rPr>
          <w:rFonts w:ascii="Calibri" w:hAnsi="Calibri"/>
          <w:color w:val="auto"/>
          <w:sz w:val="24"/>
          <w:szCs w:val="24"/>
        </w:rPr>
        <w:t xml:space="preserve">There are currently over 7,300 SLEs within the school system. SLE designation is becoming increasingly recognised as a vital role in school-to-school support playing an influential part in the self-improving school led system. </w:t>
      </w:r>
    </w:p>
    <w:p w:rsidR="00DF1A47" w:rsidRPr="00BD01E1" w:rsidRDefault="00DF1A47" w:rsidP="00DF1A47">
      <w:pPr>
        <w:spacing w:after="0" w:line="240" w:lineRule="auto"/>
        <w:jc w:val="both"/>
        <w:rPr>
          <w:rFonts w:ascii="Calibri" w:hAnsi="Calibri"/>
          <w:color w:val="auto"/>
          <w:sz w:val="24"/>
          <w:szCs w:val="24"/>
        </w:rPr>
      </w:pPr>
      <w:r w:rsidRPr="00BD01E1">
        <w:rPr>
          <w:rFonts w:ascii="Calibri" w:hAnsi="Calibri"/>
          <w:color w:val="auto"/>
          <w:sz w:val="24"/>
          <w:szCs w:val="24"/>
        </w:rPr>
        <w:t xml:space="preserve"> </w:t>
      </w:r>
    </w:p>
    <w:p w:rsidR="00DF1A47" w:rsidRPr="00BD01E1" w:rsidRDefault="00DF1A47" w:rsidP="00DF1A47">
      <w:pPr>
        <w:spacing w:after="0" w:line="240" w:lineRule="auto"/>
        <w:ind w:left="-5" w:right="5"/>
        <w:jc w:val="both"/>
        <w:rPr>
          <w:rFonts w:ascii="Calibri" w:hAnsi="Calibri"/>
          <w:color w:val="auto"/>
          <w:sz w:val="24"/>
          <w:szCs w:val="24"/>
        </w:rPr>
      </w:pPr>
      <w:r w:rsidRPr="00BD01E1">
        <w:rPr>
          <w:rFonts w:ascii="Calibri" w:hAnsi="Calibri"/>
          <w:color w:val="auto"/>
          <w:sz w:val="24"/>
          <w:szCs w:val="24"/>
        </w:rPr>
        <w:t xml:space="preserve">We hope that you will find the guidance helpful and informative.  Should you require any further information, please visit the KMTSN website: </w:t>
      </w:r>
      <w:r w:rsidR="00A93530">
        <w:rPr>
          <w:rFonts w:ascii="Calibri" w:hAnsi="Calibri"/>
          <w:color w:val="0563C1"/>
          <w:sz w:val="24"/>
          <w:szCs w:val="24"/>
          <w:u w:val="single"/>
        </w:rPr>
        <w:t>http://www.kmtsn.co.uk</w:t>
      </w:r>
    </w:p>
    <w:p w:rsidR="00DF1A47" w:rsidRPr="00271275" w:rsidRDefault="00DF1A47" w:rsidP="00DF1A47">
      <w:pPr>
        <w:spacing w:after="0" w:line="240" w:lineRule="auto"/>
        <w:ind w:left="-6" w:right="6"/>
        <w:jc w:val="both"/>
        <w:rPr>
          <w:rFonts w:ascii="Calibri" w:hAnsi="Calibri"/>
          <w:color w:val="auto"/>
          <w:sz w:val="24"/>
          <w:szCs w:val="24"/>
        </w:rPr>
      </w:pPr>
    </w:p>
    <w:p w:rsidR="00DF1A47" w:rsidRPr="00CF15B2" w:rsidRDefault="00DF1A47" w:rsidP="00DF1A47">
      <w:pPr>
        <w:spacing w:after="0" w:line="240" w:lineRule="auto"/>
        <w:ind w:left="-6" w:right="6"/>
        <w:jc w:val="both"/>
        <w:rPr>
          <w:rFonts w:ascii="Calibri" w:hAnsi="Calibri"/>
          <w:b/>
          <w:color w:val="auto"/>
          <w:sz w:val="28"/>
          <w:szCs w:val="24"/>
        </w:rPr>
      </w:pPr>
      <w:r>
        <w:rPr>
          <w:rFonts w:ascii="Calibri" w:hAnsi="Calibri"/>
          <w:color w:val="auto"/>
          <w:sz w:val="24"/>
          <w:szCs w:val="24"/>
          <w:lang w:val="en"/>
        </w:rPr>
        <w:br w:type="page"/>
      </w:r>
      <w:r w:rsidRPr="00CF15B2">
        <w:rPr>
          <w:rFonts w:ascii="Calibri" w:hAnsi="Calibri"/>
          <w:b/>
          <w:color w:val="auto"/>
          <w:sz w:val="28"/>
          <w:szCs w:val="24"/>
          <w:lang w:val="en"/>
        </w:rPr>
        <w:lastRenderedPageBreak/>
        <w:t>Recruitment and Designation Process Diagram</w:t>
      </w:r>
    </w:p>
    <w:p w:rsidR="00DF1A47" w:rsidRPr="00CF15B2" w:rsidRDefault="00DF1A47" w:rsidP="00DF1A47">
      <w:pPr>
        <w:spacing w:after="0" w:line="240" w:lineRule="auto"/>
        <w:jc w:val="both"/>
        <w:rPr>
          <w:rFonts w:ascii="Calibri" w:eastAsia="Times New Roman" w:hAnsi="Calibri"/>
          <w:color w:val="auto"/>
          <w:sz w:val="24"/>
          <w:szCs w:val="24"/>
          <w:lang w:val="en" w:eastAsia="en-GB"/>
        </w:rPr>
      </w:pPr>
      <w:r w:rsidRPr="00CF15B2">
        <w:rPr>
          <w:rFonts w:ascii="Calibri" w:eastAsia="Times New Roman" w:hAnsi="Calibri"/>
          <w:color w:val="auto"/>
          <w:sz w:val="24"/>
          <w:szCs w:val="24"/>
          <w:lang w:val="en" w:eastAsia="en-GB"/>
        </w:rPr>
        <w:t>Teaching School Alliances are responsible for the recruitment, designation, brokering, deployment and quality assurance of SLEs.  The following diagram illustrates the recruitment process.</w:t>
      </w:r>
    </w:p>
    <w:p w:rsidR="00DF1A47" w:rsidRPr="00CF15B2" w:rsidRDefault="00681DDA" w:rsidP="00DF1A47">
      <w:pPr>
        <w:spacing w:after="0" w:line="240" w:lineRule="auto"/>
        <w:jc w:val="both"/>
        <w:rPr>
          <w:rFonts w:ascii="Calibri" w:eastAsia="Times New Roman" w:hAnsi="Calibri"/>
          <w:color w:val="auto"/>
          <w:sz w:val="24"/>
          <w:szCs w:val="24"/>
          <w:lang w:val="en" w:eastAsia="en-GB"/>
        </w:rPr>
      </w:pPr>
      <w:r w:rsidRPr="00CF15B2">
        <w:rPr>
          <w:rFonts w:ascii="Calibri" w:eastAsia="Times New Roman" w:hAnsi="Calibri"/>
          <w:noProof/>
          <w:color w:val="auto"/>
          <w:sz w:val="24"/>
          <w:szCs w:val="24"/>
          <w:lang w:val="en-GB" w:eastAsia="en-GB"/>
        </w:rPr>
        <mc:AlternateContent>
          <mc:Choice Requires="wps">
            <w:drawing>
              <wp:anchor distT="0" distB="0" distL="114300" distR="114300" simplePos="0" relativeHeight="251666432" behindDoc="0" locked="0" layoutInCell="1" allowOverlap="1" wp14:anchorId="1B3B8098" wp14:editId="54C0FEE4">
                <wp:simplePos x="0" y="0"/>
                <wp:positionH relativeFrom="margin">
                  <wp:align>center</wp:align>
                </wp:positionH>
                <wp:positionV relativeFrom="paragraph">
                  <wp:posOffset>208280</wp:posOffset>
                </wp:positionV>
                <wp:extent cx="6595745" cy="956945"/>
                <wp:effectExtent l="19050" t="19050" r="52705" b="52705"/>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5745" cy="956945"/>
                        </a:xfrm>
                        <a:prstGeom prst="roundRect">
                          <a:avLst>
                            <a:gd name="adj" fmla="val 16667"/>
                          </a:avLst>
                        </a:prstGeom>
                        <a:solidFill>
                          <a:schemeClr val="accent5">
                            <a:lumMod val="40000"/>
                            <a:lumOff val="60000"/>
                          </a:schemeClr>
                        </a:solidFill>
                        <a:ln w="38100">
                          <a:solidFill>
                            <a:srgbClr val="4F81BD"/>
                          </a:solidFill>
                          <a:round/>
                          <a:headEnd/>
                          <a:tailEnd/>
                        </a:ln>
                        <a:effectLst>
                          <a:outerShdw dist="35921" dir="2700000" algn="ctr" rotWithShape="0">
                            <a:srgbClr val="808080">
                              <a:alpha val="50000"/>
                            </a:srgbClr>
                          </a:outerShdw>
                        </a:effectLst>
                      </wps:spPr>
                      <wps:txbx>
                        <w:txbxContent>
                          <w:p w:rsidR="009B47AF" w:rsidRPr="00A93530" w:rsidRDefault="009B47AF" w:rsidP="00DF1A47">
                            <w:pPr>
                              <w:spacing w:after="0" w:line="240" w:lineRule="auto"/>
                              <w:jc w:val="center"/>
                            </w:pPr>
                            <w:r w:rsidRPr="00A93530">
                              <w:rPr>
                                <w:rFonts w:ascii="Calibri" w:hAnsi="Calibri"/>
                                <w:color w:val="auto"/>
                                <w:sz w:val="24"/>
                                <w:szCs w:val="24"/>
                                <w:lang w:val="en-GB"/>
                              </w:rPr>
                              <w:t xml:space="preserve">Teaching Schools identify priorities for their </w:t>
                            </w:r>
                            <w:r w:rsidR="00A57BFF">
                              <w:rPr>
                                <w:rFonts w:ascii="Calibri" w:hAnsi="Calibri"/>
                                <w:color w:val="auto"/>
                                <w:sz w:val="24"/>
                                <w:szCs w:val="24"/>
                                <w:lang w:val="en-GB"/>
                              </w:rPr>
                              <w:t>A</w:t>
                            </w:r>
                            <w:r w:rsidRPr="00A93530">
                              <w:rPr>
                                <w:rFonts w:ascii="Calibri" w:hAnsi="Calibri"/>
                                <w:color w:val="auto"/>
                                <w:sz w:val="24"/>
                                <w:szCs w:val="24"/>
                                <w:lang w:val="en-GB"/>
                              </w:rPr>
                              <w:t>lliance and notify KMTSN of the number of SLEs and specialisms required</w:t>
                            </w:r>
                          </w:p>
                        </w:txbxContent>
                      </wps:txbx>
                      <wps:bodyPr rot="0" vert="horz" wrap="square" lIns="182880" tIns="228600" rIns="137160" bIns="2286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w14:anchorId="1B3B8098" id="Rounded Rectangle 26" o:spid="_x0000_s1029" style="position:absolute;left:0;text-align:left;margin-left:0;margin-top:16.4pt;width:519.35pt;height:75.3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" fillcolor="#d7cee5 [1304]" strokecolor="#4f81bd" strokeweight="3pt">
                <v:shadow on="t" opacity=".5"/>
                <v:textbox inset="14.4pt,18pt,10.8pt,18pt">
                  <w:txbxContent>
                    <w:p w:rsidR="009B47AF" w:rsidRPr="00A93530" w:rsidRDefault="009B47AF" w:rsidP="00DF1A47">
                      <w:pPr>
                        <w:spacing w:after="0" w:line="240" w:lineRule="auto"/>
                        <w:jc w:val="center"/>
                      </w:pPr>
                      <w:r w:rsidRPr="00A93530">
                        <w:rPr>
                          <w:rFonts w:ascii="Calibri" w:hAnsi="Calibri"/>
                          <w:color w:val="auto"/>
                          <w:sz w:val="24"/>
                          <w:szCs w:val="24"/>
                          <w:lang w:val="en-GB"/>
                        </w:rPr>
                        <w:t xml:space="preserve">Teaching Schools identify priorities for their </w:t>
                      </w:r>
                      <w:r w:rsidR="00A57BFF">
                        <w:rPr>
                          <w:rFonts w:ascii="Calibri" w:hAnsi="Calibri"/>
                          <w:color w:val="auto"/>
                          <w:sz w:val="24"/>
                          <w:szCs w:val="24"/>
                          <w:lang w:val="en-GB"/>
                        </w:rPr>
                        <w:t>A</w:t>
                      </w:r>
                      <w:r w:rsidRPr="00A93530">
                        <w:rPr>
                          <w:rFonts w:ascii="Calibri" w:hAnsi="Calibri"/>
                          <w:color w:val="auto"/>
                          <w:sz w:val="24"/>
                          <w:szCs w:val="24"/>
                          <w:lang w:val="en-GB"/>
                        </w:rPr>
                        <w:t>lliance and notify KMTSN of the number of SLEs and specialisms required</w:t>
                      </w:r>
                    </w:p>
                  </w:txbxContent>
                </v:textbox>
                <w10:wrap anchorx="margin"/>
              </v:roundrect>
            </w:pict>
          </mc:Fallback>
        </mc:AlternateContent>
      </w:r>
    </w:p>
    <w:p w:rsidR="00681DDA" w:rsidRDefault="00681DDA">
      <w:pPr>
        <w:spacing w:after="160" w:line="259" w:lineRule="auto"/>
        <w:rPr>
          <w:rFonts w:ascii="Calibri" w:eastAsia="Times New Roman" w:hAnsi="Calibri"/>
          <w:color w:val="auto"/>
          <w:sz w:val="24"/>
          <w:szCs w:val="24"/>
          <w:lang w:val="en" w:eastAsia="en-GB"/>
        </w:rPr>
      </w:pPr>
      <w:r w:rsidRPr="00CF15B2">
        <w:rPr>
          <w:rFonts w:ascii="Calibri" w:eastAsia="Calibri" w:hAnsi="Calibri" w:cs="Times New Roman"/>
          <w:noProof/>
          <w:color w:val="auto"/>
          <w:sz w:val="24"/>
          <w:szCs w:val="24"/>
          <w:lang w:val="en-GB" w:eastAsia="en-GB"/>
        </w:rPr>
        <mc:AlternateContent>
          <mc:Choice Requires="wps">
            <w:drawing>
              <wp:anchor distT="0" distB="0" distL="114300" distR="114300" simplePos="0" relativeHeight="251676672" behindDoc="0" locked="0" layoutInCell="1" allowOverlap="1" wp14:anchorId="74329006" wp14:editId="52CC1F3A">
                <wp:simplePos x="0" y="0"/>
                <wp:positionH relativeFrom="margin">
                  <wp:posOffset>-277177</wp:posOffset>
                </wp:positionH>
                <wp:positionV relativeFrom="paragraph">
                  <wp:posOffset>6651943</wp:posOffset>
                </wp:positionV>
                <wp:extent cx="6662420" cy="1019175"/>
                <wp:effectExtent l="19050" t="19050" r="62230" b="66675"/>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2420" cy="1019175"/>
                        </a:xfrm>
                        <a:prstGeom prst="roundRect">
                          <a:avLst>
                            <a:gd name="adj" fmla="val 16667"/>
                          </a:avLst>
                        </a:prstGeom>
                        <a:solidFill>
                          <a:schemeClr val="accent5">
                            <a:lumMod val="40000"/>
                            <a:lumOff val="60000"/>
                          </a:schemeClr>
                        </a:solidFill>
                        <a:ln w="38100">
                          <a:solidFill>
                            <a:srgbClr val="4F81BD"/>
                          </a:solidFill>
                          <a:round/>
                          <a:headEnd/>
                          <a:tailEnd/>
                        </a:ln>
                        <a:effectLst>
                          <a:outerShdw dist="35921" dir="2700000" algn="ctr" rotWithShape="0">
                            <a:srgbClr val="808080">
                              <a:alpha val="50000"/>
                            </a:srgbClr>
                          </a:outerShdw>
                        </a:effectLst>
                      </wps:spPr>
                      <wps:txbx>
                        <w:txbxContent>
                          <w:p w:rsidR="00681DDA" w:rsidRDefault="00681DDA" w:rsidP="00681DDA">
                            <w:pPr>
                              <w:spacing w:after="0" w:line="240" w:lineRule="auto"/>
                              <w:jc w:val="center"/>
                              <w:rPr>
                                <w:rFonts w:ascii="Calibri" w:hAnsi="Calibri"/>
                                <w:color w:val="auto"/>
                                <w:sz w:val="22"/>
                                <w:szCs w:val="24"/>
                                <w:lang w:val="en-GB"/>
                              </w:rPr>
                            </w:pPr>
                            <w:r>
                              <w:rPr>
                                <w:rFonts w:ascii="Calibri" w:hAnsi="Calibri"/>
                                <w:color w:val="auto"/>
                                <w:sz w:val="22"/>
                                <w:szCs w:val="24"/>
                                <w:lang w:val="en-GB"/>
                              </w:rPr>
                              <w:t>The KMTSN will inform all applicants of the outcomes in writing within 10 working days of confirmation by the NCTL and invite successful applicants onto the core SLE training</w:t>
                            </w:r>
                          </w:p>
                          <w:p w:rsidR="00681DDA" w:rsidRPr="00D91A9D" w:rsidRDefault="00681DDA" w:rsidP="00681DDA">
                            <w:pPr>
                              <w:spacing w:after="0" w:line="240" w:lineRule="auto"/>
                              <w:jc w:val="center"/>
                              <w:rPr>
                                <w:sz w:val="18"/>
                              </w:rPr>
                            </w:pPr>
                          </w:p>
                        </w:txbxContent>
                      </wps:txbx>
                      <wps:bodyPr rot="0" vert="horz" wrap="square" lIns="182880" tIns="228600" rIns="137160" bIns="2286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w14:anchorId="74329006" id="Rounded Rectangle 19" o:spid="_x0000_s1030" style="position:absolute;margin-left:-21.8pt;margin-top:523.8pt;width:524.6pt;height:80.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" fillcolor="#d7cee5 [1304]" strokecolor="#4f81bd" strokeweight="3pt">
                <v:shadow on="t" opacity=".5"/>
                <v:textbox inset="14.4pt,18pt,10.8pt,18pt">
                  <w:txbxContent>
                    <w:p w:rsidR="00681DDA" w:rsidRDefault="00681DDA" w:rsidP="00681DDA">
                      <w:pPr>
                        <w:spacing w:after="0" w:line="240" w:lineRule="auto"/>
                        <w:jc w:val="center"/>
                        <w:rPr>
                          <w:rFonts w:ascii="Calibri" w:hAnsi="Calibri"/>
                          <w:color w:val="auto"/>
                          <w:sz w:val="22"/>
                          <w:szCs w:val="24"/>
                          <w:lang w:val="en-GB"/>
                        </w:rPr>
                      </w:pPr>
                      <w:r>
                        <w:rPr>
                          <w:rFonts w:ascii="Calibri" w:hAnsi="Calibri"/>
                          <w:color w:val="auto"/>
                          <w:sz w:val="22"/>
                          <w:szCs w:val="24"/>
                          <w:lang w:val="en-GB"/>
                        </w:rPr>
                        <w:t>The KMTSN will inform all applicants of the outcomes in writing within 10 working days of confirmation by the NCTL and invite successful applicants onto the core SLE training</w:t>
                      </w:r>
                    </w:p>
                    <w:p w:rsidR="00681DDA" w:rsidRPr="00D91A9D" w:rsidRDefault="00681DDA" w:rsidP="00681DDA">
                      <w:pPr>
                        <w:spacing w:after="0" w:line="240" w:lineRule="auto"/>
                        <w:jc w:val="center"/>
                        <w:rPr>
                          <w:sz w:val="18"/>
                        </w:rPr>
                      </w:pPr>
                    </w:p>
                  </w:txbxContent>
                </v:textbox>
                <w10:wrap anchorx="margin"/>
              </v:roundrect>
            </w:pict>
          </mc:Fallback>
        </mc:AlternateContent>
      </w:r>
      <w:r w:rsidRPr="00CF15B2">
        <w:rPr>
          <w:rFonts w:ascii="Calibri" w:eastAsia="Calibri" w:hAnsi="Calibri" w:cs="Times New Roman"/>
          <w:noProof/>
          <w:color w:val="auto"/>
          <w:sz w:val="24"/>
          <w:szCs w:val="22"/>
          <w:lang w:val="en-GB" w:eastAsia="en-GB"/>
        </w:rPr>
        <mc:AlternateContent>
          <mc:Choice Requires="wps">
            <w:drawing>
              <wp:anchor distT="0" distB="0" distL="114300" distR="114300" simplePos="0" relativeHeight="251668480" behindDoc="0" locked="0" layoutInCell="1" allowOverlap="1" wp14:anchorId="5F22B577" wp14:editId="51988619">
                <wp:simplePos x="0" y="0"/>
                <wp:positionH relativeFrom="page">
                  <wp:posOffset>428625</wp:posOffset>
                </wp:positionH>
                <wp:positionV relativeFrom="paragraph">
                  <wp:posOffset>3003868</wp:posOffset>
                </wp:positionV>
                <wp:extent cx="6686550" cy="2303780"/>
                <wp:effectExtent l="19050" t="19050" r="57150" b="58420"/>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2303780"/>
                        </a:xfrm>
                        <a:prstGeom prst="roundRect">
                          <a:avLst>
                            <a:gd name="adj" fmla="val 16667"/>
                          </a:avLst>
                        </a:prstGeom>
                        <a:solidFill>
                          <a:schemeClr val="accent5">
                            <a:lumMod val="40000"/>
                            <a:lumOff val="60000"/>
                          </a:schemeClr>
                        </a:solidFill>
                        <a:ln w="38100">
                          <a:solidFill>
                            <a:srgbClr val="4F81BD"/>
                          </a:solidFill>
                          <a:round/>
                          <a:headEnd/>
                          <a:tailEnd/>
                        </a:ln>
                        <a:effectLst>
                          <a:outerShdw dist="35921" dir="2700000" algn="ctr" rotWithShape="0">
                            <a:srgbClr val="808080">
                              <a:alpha val="50000"/>
                            </a:srgbClr>
                          </a:outerShdw>
                        </a:effectLst>
                      </wps:spPr>
                      <wps:txbx>
                        <w:txbxContent>
                          <w:p w:rsidR="009B47AF" w:rsidRPr="00D91A9D" w:rsidRDefault="009B47AF" w:rsidP="00DF1A47">
                            <w:pPr>
                              <w:spacing w:after="0" w:line="240" w:lineRule="auto"/>
                              <w:jc w:val="center"/>
                              <w:rPr>
                                <w:rFonts w:ascii="Calibri" w:hAnsi="Calibri"/>
                                <w:b/>
                                <w:color w:val="auto"/>
                                <w:sz w:val="24"/>
                                <w:lang w:val="en-GB"/>
                              </w:rPr>
                            </w:pPr>
                            <w:r w:rsidRPr="00D91A9D">
                              <w:rPr>
                                <w:rFonts w:ascii="Calibri" w:hAnsi="Calibri"/>
                                <w:b/>
                                <w:color w:val="auto"/>
                                <w:sz w:val="24"/>
                                <w:lang w:val="en-GB"/>
                              </w:rPr>
                              <w:t>Assessment Window</w:t>
                            </w:r>
                          </w:p>
                          <w:p w:rsidR="009B47AF" w:rsidRPr="00D91A9D" w:rsidRDefault="009B47AF" w:rsidP="00DF1A47">
                            <w:pPr>
                              <w:numPr>
                                <w:ilvl w:val="0"/>
                                <w:numId w:val="13"/>
                              </w:numPr>
                              <w:spacing w:after="0" w:line="240" w:lineRule="auto"/>
                              <w:jc w:val="both"/>
                              <w:rPr>
                                <w:rFonts w:ascii="Calibri" w:hAnsi="Calibri"/>
                                <w:color w:val="auto"/>
                                <w:sz w:val="22"/>
                                <w:lang w:val="en-GB"/>
                              </w:rPr>
                            </w:pPr>
                            <w:r w:rsidRPr="00D91A9D">
                              <w:rPr>
                                <w:rFonts w:ascii="Calibri" w:hAnsi="Calibri"/>
                                <w:color w:val="auto"/>
                                <w:sz w:val="22"/>
                                <w:lang w:val="en-GB"/>
                              </w:rPr>
                              <w:t xml:space="preserve">The </w:t>
                            </w:r>
                            <w:r>
                              <w:rPr>
                                <w:rFonts w:ascii="Calibri" w:hAnsi="Calibri"/>
                                <w:color w:val="auto"/>
                                <w:sz w:val="22"/>
                                <w:lang w:val="en-GB"/>
                              </w:rPr>
                              <w:t xml:space="preserve">TSA will </w:t>
                            </w:r>
                            <w:r w:rsidRPr="00D91A9D">
                              <w:rPr>
                                <w:rFonts w:ascii="Calibri" w:hAnsi="Calibri"/>
                                <w:color w:val="auto"/>
                                <w:sz w:val="22"/>
                                <w:lang w:val="en-GB"/>
                              </w:rPr>
                              <w:t xml:space="preserve">to sift applications and </w:t>
                            </w:r>
                            <w:r>
                              <w:rPr>
                                <w:rFonts w:ascii="Calibri" w:hAnsi="Calibri"/>
                                <w:color w:val="auto"/>
                                <w:sz w:val="22"/>
                                <w:lang w:val="en-GB"/>
                              </w:rPr>
                              <w:t xml:space="preserve">inform applicants if they are suitable for the face to face interviews. KMTSN will then </w:t>
                            </w:r>
                            <w:r w:rsidRPr="00D91A9D">
                              <w:rPr>
                                <w:rFonts w:ascii="Calibri" w:hAnsi="Calibri"/>
                                <w:color w:val="auto"/>
                                <w:sz w:val="22"/>
                                <w:lang w:val="en-GB"/>
                              </w:rPr>
                              <w:t>invite applicants to face-to-face assessment activities</w:t>
                            </w:r>
                          </w:p>
                          <w:p w:rsidR="009B47AF" w:rsidRPr="00D91A9D" w:rsidRDefault="009B47AF" w:rsidP="00DF1A47">
                            <w:pPr>
                              <w:numPr>
                                <w:ilvl w:val="0"/>
                                <w:numId w:val="13"/>
                              </w:numPr>
                              <w:spacing w:after="0" w:line="240" w:lineRule="auto"/>
                              <w:jc w:val="both"/>
                              <w:rPr>
                                <w:rFonts w:ascii="Calibri" w:hAnsi="Calibri"/>
                                <w:color w:val="auto"/>
                                <w:sz w:val="22"/>
                                <w:lang w:val="en-GB"/>
                              </w:rPr>
                            </w:pPr>
                            <w:r w:rsidRPr="00D91A9D">
                              <w:rPr>
                                <w:rFonts w:ascii="Calibri" w:hAnsi="Calibri"/>
                                <w:color w:val="auto"/>
                                <w:sz w:val="22"/>
                                <w:lang w:val="en-GB"/>
                              </w:rPr>
                              <w:t xml:space="preserve">Headteachers from other Teaching School Alliances, National Leaders of Education (NLEs) and/or Local Leaders of Education (LLEs) external to the recruiting Alliance formally supports and signs off designations </w:t>
                            </w:r>
                          </w:p>
                          <w:p w:rsidR="009B47AF" w:rsidRPr="00D91A9D" w:rsidRDefault="009B47AF" w:rsidP="00DF1A47">
                            <w:pPr>
                              <w:numPr>
                                <w:ilvl w:val="0"/>
                                <w:numId w:val="13"/>
                              </w:numPr>
                              <w:spacing w:after="0" w:line="240" w:lineRule="auto"/>
                              <w:jc w:val="both"/>
                              <w:rPr>
                                <w:rFonts w:ascii="Calibri" w:hAnsi="Calibri"/>
                                <w:color w:val="auto"/>
                                <w:sz w:val="22"/>
                                <w:lang w:val="en-GB"/>
                              </w:rPr>
                            </w:pPr>
                            <w:r w:rsidRPr="00D91A9D">
                              <w:rPr>
                                <w:rFonts w:ascii="Calibri" w:hAnsi="Calibri"/>
                                <w:color w:val="auto"/>
                                <w:sz w:val="22"/>
                                <w:lang w:val="en-GB"/>
                              </w:rPr>
                              <w:t>Teaching School Alliances provide designation recommendations to NCTL via the designation returns form.</w:t>
                            </w:r>
                          </w:p>
                        </w:txbxContent>
                      </wps:txbx>
                      <wps:bodyPr rot="0" vert="horz" wrap="square" lIns="182880" tIns="228600" rIns="137160" bIns="2286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w14:anchorId="5F22B577" id="Rounded Rectangle 23" o:spid="_x0000_s1031" style="position:absolute;margin-left:33.75pt;margin-top:236.55pt;width:526.5pt;height:181.4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" fillcolor="#d7cee5 [1304]" strokecolor="#4f81bd" strokeweight="3pt">
                <v:shadow on="t" opacity=".5"/>
                <v:textbox inset="14.4pt,18pt,10.8pt,18pt">
                  <w:txbxContent>
                    <w:p w:rsidR="009B47AF" w:rsidRPr="00D91A9D" w:rsidRDefault="009B47AF" w:rsidP="00DF1A47">
                      <w:pPr>
                        <w:spacing w:after="0" w:line="240" w:lineRule="auto"/>
                        <w:jc w:val="center"/>
                        <w:rPr>
                          <w:rFonts w:ascii="Calibri" w:hAnsi="Calibri"/>
                          <w:b/>
                          <w:color w:val="auto"/>
                          <w:sz w:val="24"/>
                          <w:lang w:val="en-GB"/>
                        </w:rPr>
                      </w:pPr>
                      <w:r w:rsidRPr="00D91A9D">
                        <w:rPr>
                          <w:rFonts w:ascii="Calibri" w:hAnsi="Calibri"/>
                          <w:b/>
                          <w:color w:val="auto"/>
                          <w:sz w:val="24"/>
                          <w:lang w:val="en-GB"/>
                        </w:rPr>
                        <w:t>Assessment Window</w:t>
                      </w:r>
                    </w:p>
                    <w:p w:rsidR="009B47AF" w:rsidRPr="00D91A9D" w:rsidRDefault="009B47AF" w:rsidP="00DF1A47">
                      <w:pPr>
                        <w:numPr>
                          <w:ilvl w:val="0"/>
                          <w:numId w:val="13"/>
                        </w:numPr>
                        <w:spacing w:after="0" w:line="240" w:lineRule="auto"/>
                        <w:jc w:val="both"/>
                        <w:rPr>
                          <w:rFonts w:ascii="Calibri" w:hAnsi="Calibri"/>
                          <w:color w:val="auto"/>
                          <w:sz w:val="22"/>
                          <w:lang w:val="en-GB"/>
                        </w:rPr>
                      </w:pPr>
                      <w:r w:rsidRPr="00D91A9D">
                        <w:rPr>
                          <w:rFonts w:ascii="Calibri" w:hAnsi="Calibri"/>
                          <w:color w:val="auto"/>
                          <w:sz w:val="22"/>
                          <w:lang w:val="en-GB"/>
                        </w:rPr>
                        <w:t xml:space="preserve">The </w:t>
                      </w:r>
                      <w:r>
                        <w:rPr>
                          <w:rFonts w:ascii="Calibri" w:hAnsi="Calibri"/>
                          <w:color w:val="auto"/>
                          <w:sz w:val="22"/>
                          <w:lang w:val="en-GB"/>
                        </w:rPr>
                        <w:t xml:space="preserve">TSA will </w:t>
                      </w:r>
                      <w:r w:rsidRPr="00D91A9D">
                        <w:rPr>
                          <w:rFonts w:ascii="Calibri" w:hAnsi="Calibri"/>
                          <w:color w:val="auto"/>
                          <w:sz w:val="22"/>
                          <w:lang w:val="en-GB"/>
                        </w:rPr>
                        <w:t xml:space="preserve">to sift applications and </w:t>
                      </w:r>
                      <w:r>
                        <w:rPr>
                          <w:rFonts w:ascii="Calibri" w:hAnsi="Calibri"/>
                          <w:color w:val="auto"/>
                          <w:sz w:val="22"/>
                          <w:lang w:val="en-GB"/>
                        </w:rPr>
                        <w:t xml:space="preserve">inform applicants if they are suitable for the face to face interviews. KMTSN will then </w:t>
                      </w:r>
                      <w:r w:rsidRPr="00D91A9D">
                        <w:rPr>
                          <w:rFonts w:ascii="Calibri" w:hAnsi="Calibri"/>
                          <w:color w:val="auto"/>
                          <w:sz w:val="22"/>
                          <w:lang w:val="en-GB"/>
                        </w:rPr>
                        <w:t>invite applicants to face-to-face assessment activities</w:t>
                      </w:r>
                    </w:p>
                    <w:p w:rsidR="009B47AF" w:rsidRPr="00D91A9D" w:rsidRDefault="009B47AF" w:rsidP="00DF1A47">
                      <w:pPr>
                        <w:numPr>
                          <w:ilvl w:val="0"/>
                          <w:numId w:val="13"/>
                        </w:numPr>
                        <w:spacing w:after="0" w:line="240" w:lineRule="auto"/>
                        <w:jc w:val="both"/>
                        <w:rPr>
                          <w:rFonts w:ascii="Calibri" w:hAnsi="Calibri"/>
                          <w:color w:val="auto"/>
                          <w:sz w:val="22"/>
                          <w:lang w:val="en-GB"/>
                        </w:rPr>
                      </w:pPr>
                      <w:r w:rsidRPr="00D91A9D">
                        <w:rPr>
                          <w:rFonts w:ascii="Calibri" w:hAnsi="Calibri"/>
                          <w:color w:val="auto"/>
                          <w:sz w:val="22"/>
                          <w:lang w:val="en-GB"/>
                        </w:rPr>
                        <w:t xml:space="preserve">Headteachers from other Teaching School Alliances, National Leaders of Education (NLEs) and/or Local Leaders of Education (LLEs) external to the recruiting Alliance formally supports and signs off designations </w:t>
                      </w:r>
                    </w:p>
                    <w:p w:rsidR="009B47AF" w:rsidRPr="00D91A9D" w:rsidRDefault="009B47AF" w:rsidP="00DF1A47">
                      <w:pPr>
                        <w:numPr>
                          <w:ilvl w:val="0"/>
                          <w:numId w:val="13"/>
                        </w:numPr>
                        <w:spacing w:after="0" w:line="240" w:lineRule="auto"/>
                        <w:jc w:val="both"/>
                        <w:rPr>
                          <w:rFonts w:ascii="Calibri" w:hAnsi="Calibri"/>
                          <w:color w:val="auto"/>
                          <w:sz w:val="22"/>
                          <w:lang w:val="en-GB"/>
                        </w:rPr>
                      </w:pPr>
                      <w:r w:rsidRPr="00D91A9D">
                        <w:rPr>
                          <w:rFonts w:ascii="Calibri" w:hAnsi="Calibri"/>
                          <w:color w:val="auto"/>
                          <w:sz w:val="22"/>
                          <w:lang w:val="en-GB"/>
                        </w:rPr>
                        <w:t>Teaching School Alliances provide designation recommendations to NCTL via the designation returns form.</w:t>
                      </w:r>
                    </w:p>
                  </w:txbxContent>
                </v:textbox>
                <w10:wrap anchorx="page"/>
              </v:roundrect>
            </w:pict>
          </mc:Fallback>
        </mc:AlternateContent>
      </w:r>
      <w:r w:rsidRPr="00CF15B2">
        <w:rPr>
          <w:rFonts w:ascii="Calibri" w:eastAsia="Calibri" w:hAnsi="Calibri" w:cs="Times New Roman"/>
          <w:noProof/>
          <w:color w:val="auto"/>
          <w:sz w:val="24"/>
          <w:szCs w:val="24"/>
          <w:lang w:val="en-GB" w:eastAsia="en-GB"/>
        </w:rPr>
        <mc:AlternateContent>
          <mc:Choice Requires="wps">
            <w:drawing>
              <wp:anchor distT="0" distB="0" distL="114300" distR="114300" simplePos="0" relativeHeight="251678720" behindDoc="0" locked="0" layoutInCell="1" allowOverlap="1" wp14:anchorId="635D4E30" wp14:editId="0D8D70DD">
                <wp:simplePos x="0" y="0"/>
                <wp:positionH relativeFrom="margin">
                  <wp:posOffset>-262891</wp:posOffset>
                </wp:positionH>
                <wp:positionV relativeFrom="paragraph">
                  <wp:posOffset>5485130</wp:posOffset>
                </wp:positionV>
                <wp:extent cx="6653213" cy="944245"/>
                <wp:effectExtent l="19050" t="19050" r="52705" b="65405"/>
                <wp:wrapNone/>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3213" cy="944245"/>
                        </a:xfrm>
                        <a:prstGeom prst="roundRect">
                          <a:avLst>
                            <a:gd name="adj" fmla="val 16667"/>
                          </a:avLst>
                        </a:prstGeom>
                        <a:solidFill>
                          <a:schemeClr val="accent5">
                            <a:lumMod val="40000"/>
                            <a:lumOff val="60000"/>
                          </a:schemeClr>
                        </a:solidFill>
                        <a:ln w="38100">
                          <a:solidFill>
                            <a:srgbClr val="4F81BD"/>
                          </a:solidFill>
                          <a:round/>
                          <a:headEnd/>
                          <a:tailEnd/>
                        </a:ln>
                        <a:effectLst>
                          <a:outerShdw dist="35921" dir="2700000" algn="ctr" rotWithShape="0">
                            <a:srgbClr val="808080">
                              <a:alpha val="50000"/>
                            </a:srgbClr>
                          </a:outerShdw>
                        </a:effectLst>
                      </wps:spPr>
                      <wps:txbx>
                        <w:txbxContent>
                          <w:p w:rsidR="00681DDA" w:rsidRPr="00D91A9D" w:rsidRDefault="00681DDA" w:rsidP="00681DDA">
                            <w:pPr>
                              <w:spacing w:after="0" w:line="240" w:lineRule="auto"/>
                              <w:jc w:val="center"/>
                              <w:rPr>
                                <w:sz w:val="18"/>
                              </w:rPr>
                            </w:pPr>
                            <w:r w:rsidRPr="00D91A9D">
                              <w:rPr>
                                <w:rFonts w:ascii="Calibri" w:hAnsi="Calibri"/>
                                <w:color w:val="auto"/>
                                <w:sz w:val="22"/>
                                <w:szCs w:val="24"/>
                                <w:lang w:val="en-GB"/>
                              </w:rPr>
                              <w:t>NCTL acknowledges SLE designation recommendations and confirms outcomes back to Teaching School Alliances</w:t>
                            </w:r>
                            <w:r w:rsidR="00A57BFF">
                              <w:rPr>
                                <w:rFonts w:ascii="Calibri" w:hAnsi="Calibri"/>
                                <w:color w:val="auto"/>
                                <w:sz w:val="22"/>
                                <w:szCs w:val="24"/>
                                <w:lang w:val="en-GB"/>
                              </w:rPr>
                              <w:t>;</w:t>
                            </w:r>
                            <w:r>
                              <w:rPr>
                                <w:rFonts w:ascii="Calibri" w:hAnsi="Calibri"/>
                                <w:color w:val="auto"/>
                                <w:sz w:val="22"/>
                                <w:szCs w:val="24"/>
                                <w:lang w:val="en-GB"/>
                              </w:rPr>
                              <w:t xml:space="preserve"> in turn this information is passed to KMTSN</w:t>
                            </w:r>
                          </w:p>
                        </w:txbxContent>
                      </wps:txbx>
                      <wps:bodyPr rot="0" vert="horz" wrap="square" lIns="182880" tIns="228600" rIns="137160" bIns="2286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w14:anchorId="635D4E30" id="Rounded Rectangle 21" o:spid="_x0000_s1032" style="position:absolute;margin-left:-20.7pt;margin-top:431.9pt;width:523.9pt;height:74.3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" fillcolor="#d7cee5 [1304]" strokecolor="#4f81bd" strokeweight="3pt">
                <v:shadow on="t" opacity=".5"/>
                <v:textbox inset="14.4pt,18pt,10.8pt,18pt">
                  <w:txbxContent>
                    <w:p w:rsidR="00681DDA" w:rsidRPr="00D91A9D" w:rsidRDefault="00681DDA" w:rsidP="00681DDA">
                      <w:pPr>
                        <w:spacing w:after="0" w:line="240" w:lineRule="auto"/>
                        <w:jc w:val="center"/>
                        <w:rPr>
                          <w:sz w:val="18"/>
                        </w:rPr>
                      </w:pPr>
                      <w:r w:rsidRPr="00D91A9D">
                        <w:rPr>
                          <w:rFonts w:ascii="Calibri" w:hAnsi="Calibri"/>
                          <w:color w:val="auto"/>
                          <w:sz w:val="22"/>
                          <w:szCs w:val="24"/>
                          <w:lang w:val="en-GB"/>
                        </w:rPr>
                        <w:t>NCTL acknowledges SLE designation recommendations and confirms outcomes back to Teaching School Alliances</w:t>
                      </w:r>
                      <w:r w:rsidR="00A57BFF">
                        <w:rPr>
                          <w:rFonts w:ascii="Calibri" w:hAnsi="Calibri"/>
                          <w:color w:val="auto"/>
                          <w:sz w:val="22"/>
                          <w:szCs w:val="24"/>
                          <w:lang w:val="en-GB"/>
                        </w:rPr>
                        <w:t>;</w:t>
                      </w:r>
                      <w:r>
                        <w:rPr>
                          <w:rFonts w:ascii="Calibri" w:hAnsi="Calibri"/>
                          <w:color w:val="auto"/>
                          <w:sz w:val="22"/>
                          <w:szCs w:val="24"/>
                          <w:lang w:val="en-GB"/>
                        </w:rPr>
                        <w:t xml:space="preserve"> in turn this information is passed to KMTSN</w:t>
                      </w:r>
                    </w:p>
                  </w:txbxContent>
                </v:textbox>
                <w10:wrap anchorx="margin"/>
              </v:roundrect>
            </w:pict>
          </mc:Fallback>
        </mc:AlternateContent>
      </w:r>
      <w:r w:rsidRPr="00CF15B2">
        <w:rPr>
          <w:rFonts w:ascii="Calibri" w:eastAsia="Calibri" w:hAnsi="Calibri" w:cs="Times New Roman"/>
          <w:noProof/>
          <w:color w:val="auto"/>
          <w:sz w:val="24"/>
          <w:szCs w:val="22"/>
          <w:lang w:val="en-GB" w:eastAsia="en-GB"/>
        </w:rPr>
        <mc:AlternateContent>
          <mc:Choice Requires="wps">
            <w:drawing>
              <wp:anchor distT="0" distB="0" distL="114300" distR="114300" simplePos="0" relativeHeight="251667456" behindDoc="0" locked="0" layoutInCell="1" allowOverlap="1" wp14:anchorId="054B971D" wp14:editId="3FF0D674">
                <wp:simplePos x="0" y="0"/>
                <wp:positionH relativeFrom="page">
                  <wp:align>center</wp:align>
                </wp:positionH>
                <wp:positionV relativeFrom="paragraph">
                  <wp:posOffset>1136650</wp:posOffset>
                </wp:positionV>
                <wp:extent cx="6619240" cy="1704975"/>
                <wp:effectExtent l="19050" t="19050" r="48260" b="66675"/>
                <wp:wrapNone/>
                <wp:docPr id="27"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240" cy="1704975"/>
                        </a:xfrm>
                        <a:prstGeom prst="roundRect">
                          <a:avLst>
                            <a:gd name="adj" fmla="val 16667"/>
                          </a:avLst>
                        </a:prstGeom>
                        <a:solidFill>
                          <a:schemeClr val="accent5">
                            <a:lumMod val="40000"/>
                            <a:lumOff val="60000"/>
                          </a:schemeClr>
                        </a:solidFill>
                        <a:ln w="38100">
                          <a:solidFill>
                            <a:srgbClr val="4F81BD"/>
                          </a:solidFill>
                          <a:round/>
                          <a:headEnd/>
                          <a:tailEnd/>
                        </a:ln>
                        <a:effectLst>
                          <a:outerShdw dist="35921" dir="2700000" algn="ctr" rotWithShape="0">
                            <a:srgbClr val="808080">
                              <a:alpha val="50000"/>
                            </a:srgbClr>
                          </a:outerShdw>
                        </a:effectLst>
                      </wps:spPr>
                      <wps:txbx>
                        <w:txbxContent>
                          <w:p w:rsidR="009B47AF" w:rsidRDefault="009B47AF" w:rsidP="00DF1A47">
                            <w:pPr>
                              <w:spacing w:after="0" w:line="240" w:lineRule="auto"/>
                              <w:jc w:val="center"/>
                              <w:rPr>
                                <w:rFonts w:ascii="Calibri" w:hAnsi="Calibri"/>
                                <w:b/>
                                <w:color w:val="auto"/>
                                <w:sz w:val="24"/>
                                <w:szCs w:val="24"/>
                                <w:lang w:val="en-GB"/>
                              </w:rPr>
                            </w:pPr>
                            <w:r>
                              <w:rPr>
                                <w:rFonts w:ascii="Calibri" w:hAnsi="Calibri"/>
                                <w:b/>
                                <w:color w:val="auto"/>
                                <w:sz w:val="24"/>
                                <w:szCs w:val="24"/>
                                <w:lang w:val="en-GB"/>
                              </w:rPr>
                              <w:t>SLE Application Window</w:t>
                            </w:r>
                          </w:p>
                          <w:p w:rsidR="009B47AF" w:rsidRPr="0035400D" w:rsidRDefault="009B47AF" w:rsidP="00DF1A47">
                            <w:pPr>
                              <w:numPr>
                                <w:ilvl w:val="0"/>
                                <w:numId w:val="14"/>
                              </w:numPr>
                              <w:spacing w:after="0" w:line="240" w:lineRule="auto"/>
                              <w:rPr>
                                <w:rFonts w:ascii="Calibri" w:hAnsi="Calibri"/>
                                <w:color w:val="auto"/>
                                <w:sz w:val="22"/>
                              </w:rPr>
                            </w:pPr>
                            <w:r>
                              <w:rPr>
                                <w:rFonts w:ascii="Calibri" w:hAnsi="Calibri"/>
                                <w:color w:val="auto"/>
                                <w:sz w:val="22"/>
                              </w:rPr>
                              <w:t xml:space="preserve">Applicants obtain the KMTSN application form from the KMTSN website or </w:t>
                            </w:r>
                            <w:r w:rsidRPr="0035400D">
                              <w:rPr>
                                <w:rFonts w:ascii="Calibri" w:hAnsi="Calibri"/>
                                <w:color w:val="auto"/>
                                <w:sz w:val="22"/>
                              </w:rPr>
                              <w:t>Teaching School</w:t>
                            </w:r>
                            <w:r>
                              <w:rPr>
                                <w:rFonts w:ascii="Calibri" w:hAnsi="Calibri"/>
                                <w:color w:val="auto"/>
                                <w:sz w:val="22"/>
                              </w:rPr>
                              <w:t xml:space="preserve"> Alliance</w:t>
                            </w:r>
                            <w:r w:rsidRPr="0035400D">
                              <w:rPr>
                                <w:rFonts w:ascii="Calibri" w:hAnsi="Calibri"/>
                                <w:color w:val="auto"/>
                                <w:sz w:val="22"/>
                              </w:rPr>
                              <w:t>, complete Section 1 and send it to referee (Headteacher) to complete Section 2</w:t>
                            </w:r>
                          </w:p>
                          <w:p w:rsidR="009B47AF" w:rsidRPr="0035400D" w:rsidRDefault="009B47AF" w:rsidP="009B47AF">
                            <w:pPr>
                              <w:numPr>
                                <w:ilvl w:val="0"/>
                                <w:numId w:val="14"/>
                              </w:numPr>
                              <w:spacing w:after="0" w:line="240" w:lineRule="auto"/>
                              <w:rPr>
                                <w:rFonts w:ascii="Calibri" w:hAnsi="Calibri"/>
                                <w:color w:val="auto"/>
                                <w:sz w:val="22"/>
                              </w:rPr>
                            </w:pPr>
                            <w:r w:rsidRPr="00CC36F8">
                              <w:rPr>
                                <w:rFonts w:ascii="Calibri" w:hAnsi="Calibri"/>
                                <w:color w:val="auto"/>
                                <w:sz w:val="22"/>
                              </w:rPr>
                              <w:t>Referee completes reference section and returns the application form using the instructions provided at the bottom of the form to the chosen Teaching Schoo</w:t>
                            </w:r>
                            <w:r w:rsidR="00A57BFF">
                              <w:rPr>
                                <w:rFonts w:ascii="Calibri" w:hAnsi="Calibri"/>
                                <w:color w:val="auto"/>
                                <w:sz w:val="22"/>
                              </w:rPr>
                              <w:t>l Alliance (TSA).</w:t>
                            </w:r>
                          </w:p>
                        </w:txbxContent>
                      </wps:txbx>
                      <wps:bodyPr rot="0" vert="horz" wrap="square" lIns="182880" tIns="228600" rIns="137160" bIns="2286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w14:anchorId="054B971D" id="Rounded Rectangle 27" o:spid="_x0000_s1033" style="position:absolute;margin-left:0;margin-top:89.5pt;width:521.2pt;height:134.25pt;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" fillcolor="#d7cee5 [1304]" strokecolor="#4f81bd" strokeweight="3pt">
                <v:shadow on="t" opacity=".5"/>
                <v:textbox inset="14.4pt,18pt,10.8pt,18pt">
                  <w:txbxContent>
                    <w:p w:rsidR="009B47AF" w:rsidRDefault="009B47AF" w:rsidP="00DF1A47">
                      <w:pPr>
                        <w:spacing w:after="0" w:line="240" w:lineRule="auto"/>
                        <w:jc w:val="center"/>
                        <w:rPr>
                          <w:rFonts w:ascii="Calibri" w:hAnsi="Calibri"/>
                          <w:b/>
                          <w:color w:val="auto"/>
                          <w:sz w:val="24"/>
                          <w:szCs w:val="24"/>
                          <w:lang w:val="en-GB"/>
                        </w:rPr>
                      </w:pPr>
                      <w:r>
                        <w:rPr>
                          <w:rFonts w:ascii="Calibri" w:hAnsi="Calibri"/>
                          <w:b/>
                          <w:color w:val="auto"/>
                          <w:sz w:val="24"/>
                          <w:szCs w:val="24"/>
                          <w:lang w:val="en-GB"/>
                        </w:rPr>
                        <w:t>SLE Application Window</w:t>
                      </w:r>
                    </w:p>
                    <w:p w:rsidR="009B47AF" w:rsidRPr="0035400D" w:rsidRDefault="009B47AF" w:rsidP="00DF1A47">
                      <w:pPr>
                        <w:numPr>
                          <w:ilvl w:val="0"/>
                          <w:numId w:val="14"/>
                        </w:numPr>
                        <w:spacing w:after="0" w:line="240" w:lineRule="auto"/>
                        <w:rPr>
                          <w:rFonts w:ascii="Calibri" w:hAnsi="Calibri"/>
                          <w:color w:val="auto"/>
                          <w:sz w:val="22"/>
                        </w:rPr>
                      </w:pPr>
                      <w:r>
                        <w:rPr>
                          <w:rFonts w:ascii="Calibri" w:hAnsi="Calibri"/>
                          <w:color w:val="auto"/>
                          <w:sz w:val="22"/>
                        </w:rPr>
                        <w:t xml:space="preserve">Applicants obtain the KMTSN application form from the KMTSN website or </w:t>
                      </w:r>
                      <w:r w:rsidRPr="0035400D">
                        <w:rPr>
                          <w:rFonts w:ascii="Calibri" w:hAnsi="Calibri"/>
                          <w:color w:val="auto"/>
                          <w:sz w:val="22"/>
                        </w:rPr>
                        <w:t>Teaching School</w:t>
                      </w:r>
                      <w:r>
                        <w:rPr>
                          <w:rFonts w:ascii="Calibri" w:hAnsi="Calibri"/>
                          <w:color w:val="auto"/>
                          <w:sz w:val="22"/>
                        </w:rPr>
                        <w:t xml:space="preserve"> Alliance</w:t>
                      </w:r>
                      <w:r w:rsidRPr="0035400D">
                        <w:rPr>
                          <w:rFonts w:ascii="Calibri" w:hAnsi="Calibri"/>
                          <w:color w:val="auto"/>
                          <w:sz w:val="22"/>
                        </w:rPr>
                        <w:t>, complete Section 1 and send it to referee (Headteacher) to complete Section 2</w:t>
                      </w:r>
                    </w:p>
                    <w:p w:rsidR="009B47AF" w:rsidRPr="0035400D" w:rsidRDefault="009B47AF" w:rsidP="009B47AF">
                      <w:pPr>
                        <w:numPr>
                          <w:ilvl w:val="0"/>
                          <w:numId w:val="14"/>
                        </w:numPr>
                        <w:spacing w:after="0" w:line="240" w:lineRule="auto"/>
                        <w:rPr>
                          <w:rFonts w:ascii="Calibri" w:hAnsi="Calibri"/>
                          <w:color w:val="auto"/>
                          <w:sz w:val="22"/>
                        </w:rPr>
                      </w:pPr>
                      <w:r w:rsidRPr="00CC36F8">
                        <w:rPr>
                          <w:rFonts w:ascii="Calibri" w:hAnsi="Calibri"/>
                          <w:color w:val="auto"/>
                          <w:sz w:val="22"/>
                        </w:rPr>
                        <w:t>Referee completes reference section and returns the application form using the instructions provided at the bottom of the form to the chosen Teaching Schoo</w:t>
                      </w:r>
                      <w:r w:rsidR="00A57BFF">
                        <w:rPr>
                          <w:rFonts w:ascii="Calibri" w:hAnsi="Calibri"/>
                          <w:color w:val="auto"/>
                          <w:sz w:val="22"/>
                        </w:rPr>
                        <w:t>l Alliance (TSA).</w:t>
                      </w:r>
                    </w:p>
                  </w:txbxContent>
                </v:textbox>
                <w10:wrap anchorx="page"/>
              </v:roundrect>
            </w:pict>
          </mc:Fallback>
        </mc:AlternateContent>
      </w:r>
      <w:r>
        <w:rPr>
          <w:rFonts w:ascii="Calibri" w:eastAsia="Times New Roman" w:hAnsi="Calibri"/>
          <w:color w:val="auto"/>
          <w:sz w:val="24"/>
          <w:szCs w:val="24"/>
          <w:lang w:val="en" w:eastAsia="en-GB"/>
        </w:rPr>
        <w:br w:type="page"/>
      </w:r>
    </w:p>
    <w:p w:rsidR="00DF1A47" w:rsidRPr="001B7E33" w:rsidRDefault="00DF1A47" w:rsidP="00681DDA">
      <w:pPr>
        <w:rPr>
          <w:rFonts w:ascii="Calibri" w:eastAsia="Calibri" w:hAnsi="Calibri" w:cs="Times New Roman"/>
          <w:b/>
          <w:color w:val="auto"/>
          <w:sz w:val="24"/>
          <w:szCs w:val="22"/>
          <w:lang w:eastAsia="en-US"/>
        </w:rPr>
      </w:pPr>
      <w:r w:rsidRPr="001B7E33">
        <w:rPr>
          <w:rFonts w:ascii="Calibri" w:eastAsia="Calibri" w:hAnsi="Calibri" w:cs="Times New Roman"/>
          <w:b/>
          <w:color w:val="auto"/>
          <w:sz w:val="28"/>
          <w:szCs w:val="22"/>
          <w:lang w:eastAsia="en-US"/>
        </w:rPr>
        <w:lastRenderedPageBreak/>
        <w:t xml:space="preserve">Assessment Process: Guidance for Applicants </w:t>
      </w:r>
    </w:p>
    <w:p w:rsidR="00DF1A47" w:rsidRPr="001B7E33" w:rsidRDefault="00DF1A47" w:rsidP="00DF1A47">
      <w:pPr>
        <w:spacing w:after="0" w:line="240" w:lineRule="auto"/>
        <w:jc w:val="both"/>
        <w:rPr>
          <w:rFonts w:ascii="Calibri" w:eastAsia="Calibri" w:hAnsi="Calibri" w:cs="Times New Roman"/>
          <w:b/>
          <w:i/>
          <w:color w:val="auto"/>
          <w:sz w:val="24"/>
          <w:szCs w:val="22"/>
          <w:lang w:eastAsia="en-US"/>
        </w:rPr>
      </w:pPr>
    </w:p>
    <w:p w:rsidR="00DF1A47" w:rsidRPr="001B7E33" w:rsidRDefault="00DF1A47" w:rsidP="00DF1A47">
      <w:pPr>
        <w:spacing w:after="0" w:line="240" w:lineRule="auto"/>
        <w:jc w:val="both"/>
        <w:rPr>
          <w:rFonts w:ascii="Calibri" w:eastAsia="Calibri" w:hAnsi="Calibri" w:cs="Times New Roman"/>
          <w:b/>
          <w:color w:val="auto"/>
          <w:sz w:val="24"/>
          <w:szCs w:val="22"/>
          <w:lang w:eastAsia="en-US"/>
        </w:rPr>
      </w:pPr>
      <w:r w:rsidRPr="001B7E33">
        <w:rPr>
          <w:rFonts w:ascii="Calibri" w:eastAsia="Calibri" w:hAnsi="Calibri" w:cs="Times New Roman"/>
          <w:b/>
          <w:color w:val="auto"/>
          <w:sz w:val="24"/>
          <w:szCs w:val="22"/>
          <w:lang w:eastAsia="en-US"/>
        </w:rPr>
        <w:t>Assessment Process used by Teaching School Alliances</w:t>
      </w:r>
    </w:p>
    <w:p w:rsidR="00DF1A47" w:rsidRPr="001B7E33" w:rsidRDefault="00DF1A47" w:rsidP="00DF1A47">
      <w:pPr>
        <w:spacing w:after="0" w:line="240" w:lineRule="auto"/>
        <w:jc w:val="both"/>
        <w:rPr>
          <w:rFonts w:ascii="Calibri" w:eastAsia="Calibri" w:hAnsi="Calibri" w:cs="Times New Roman"/>
          <w:color w:val="auto"/>
          <w:sz w:val="24"/>
          <w:szCs w:val="22"/>
          <w:lang w:eastAsia="en-US"/>
        </w:rPr>
      </w:pPr>
      <w:r w:rsidRPr="001B7E33">
        <w:rPr>
          <w:rFonts w:ascii="Calibri" w:eastAsia="Calibri" w:hAnsi="Calibri" w:cs="Times New Roman"/>
          <w:color w:val="auto"/>
          <w:sz w:val="24"/>
          <w:szCs w:val="22"/>
          <w:lang w:eastAsia="en-US"/>
        </w:rPr>
        <w:t>Upon receipt of the SLE applications, Teaching School Alliances will:</w:t>
      </w:r>
    </w:p>
    <w:p w:rsidR="00DF1A47" w:rsidRPr="001B7E33" w:rsidRDefault="00DF1A47" w:rsidP="00DF1A47">
      <w:pPr>
        <w:numPr>
          <w:ilvl w:val="0"/>
          <w:numId w:val="15"/>
        </w:numPr>
        <w:spacing w:after="0" w:line="240" w:lineRule="auto"/>
        <w:jc w:val="both"/>
        <w:rPr>
          <w:rFonts w:ascii="Calibri" w:eastAsia="Calibri" w:hAnsi="Calibri" w:cs="Times New Roman"/>
          <w:b/>
          <w:color w:val="auto"/>
          <w:sz w:val="24"/>
          <w:szCs w:val="22"/>
          <w:lang w:eastAsia="en-US"/>
        </w:rPr>
      </w:pPr>
      <w:r w:rsidRPr="001B7E33">
        <w:rPr>
          <w:rFonts w:ascii="Calibri" w:eastAsia="Calibri" w:hAnsi="Calibri" w:cs="Times New Roman"/>
          <w:b/>
          <w:color w:val="auto"/>
          <w:sz w:val="24"/>
          <w:szCs w:val="22"/>
          <w:lang w:eastAsia="en-US"/>
        </w:rPr>
        <w:t xml:space="preserve">Review the applications, including the reference section.  </w:t>
      </w:r>
      <w:r w:rsidRPr="001B7E33">
        <w:rPr>
          <w:rFonts w:ascii="Calibri" w:eastAsia="Calibri" w:hAnsi="Calibri" w:cs="Times New Roman"/>
          <w:color w:val="auto"/>
          <w:sz w:val="24"/>
          <w:szCs w:val="22"/>
          <w:lang w:eastAsia="en-US"/>
        </w:rPr>
        <w:t xml:space="preserve">A scoring matrix is </w:t>
      </w:r>
      <w:r>
        <w:rPr>
          <w:rFonts w:ascii="Calibri" w:eastAsia="Calibri" w:hAnsi="Calibri" w:cs="Times New Roman"/>
          <w:color w:val="auto"/>
          <w:sz w:val="24"/>
          <w:szCs w:val="22"/>
          <w:lang w:eastAsia="en-US"/>
        </w:rPr>
        <w:t>used</w:t>
      </w:r>
      <w:r w:rsidRPr="001B7E33">
        <w:rPr>
          <w:rFonts w:ascii="Calibri" w:eastAsia="Calibri" w:hAnsi="Calibri" w:cs="Times New Roman"/>
          <w:color w:val="auto"/>
          <w:sz w:val="24"/>
          <w:szCs w:val="22"/>
          <w:lang w:eastAsia="en-US"/>
        </w:rPr>
        <w:t xml:space="preserve"> as a basis for assessment criteria.  </w:t>
      </w:r>
    </w:p>
    <w:p w:rsidR="00DF1A47" w:rsidRPr="001B7E33" w:rsidRDefault="00DF1A47" w:rsidP="00DF1A47">
      <w:pPr>
        <w:numPr>
          <w:ilvl w:val="0"/>
          <w:numId w:val="16"/>
        </w:numPr>
        <w:spacing w:after="0" w:line="240" w:lineRule="auto"/>
        <w:jc w:val="both"/>
        <w:rPr>
          <w:rFonts w:ascii="Calibri" w:eastAsia="Calibri" w:hAnsi="Calibri" w:cs="Times New Roman"/>
          <w:b/>
          <w:color w:val="auto"/>
          <w:sz w:val="24"/>
          <w:szCs w:val="22"/>
          <w:lang w:eastAsia="en-US"/>
        </w:rPr>
      </w:pPr>
      <w:r w:rsidRPr="001B7E33">
        <w:rPr>
          <w:rFonts w:ascii="Calibri" w:eastAsia="Calibri" w:hAnsi="Calibri" w:cs="Times New Roman"/>
          <w:color w:val="auto"/>
          <w:sz w:val="24"/>
          <w:szCs w:val="22"/>
          <w:lang w:eastAsia="en-US"/>
        </w:rPr>
        <w:t>For each of the eligibility criteria, the scoring matrix outlines the evidence that needs to be assessed (specific application form questions, Headteacher reference and/or face-to-face assessment)</w:t>
      </w:r>
    </w:p>
    <w:p w:rsidR="00DF1A47" w:rsidRPr="001B7E33" w:rsidRDefault="00DF1A47" w:rsidP="00DF1A47">
      <w:pPr>
        <w:numPr>
          <w:ilvl w:val="0"/>
          <w:numId w:val="16"/>
        </w:numPr>
        <w:spacing w:after="0" w:line="240" w:lineRule="auto"/>
        <w:jc w:val="both"/>
        <w:rPr>
          <w:rFonts w:ascii="Calibri" w:eastAsia="Calibri" w:hAnsi="Calibri" w:cs="Times New Roman"/>
          <w:b/>
          <w:color w:val="auto"/>
          <w:sz w:val="24"/>
          <w:szCs w:val="22"/>
          <w:lang w:eastAsia="en-US"/>
        </w:rPr>
      </w:pPr>
      <w:r>
        <w:rPr>
          <w:rFonts w:ascii="Calibri" w:eastAsia="Calibri" w:hAnsi="Calibri" w:cs="Times New Roman"/>
          <w:color w:val="auto"/>
          <w:sz w:val="24"/>
          <w:szCs w:val="22"/>
          <w:lang w:eastAsia="en-US"/>
        </w:rPr>
        <w:t>Your application will be</w:t>
      </w:r>
      <w:r w:rsidRPr="001B7E33">
        <w:rPr>
          <w:rFonts w:ascii="Calibri" w:eastAsia="Calibri" w:hAnsi="Calibri" w:cs="Times New Roman"/>
          <w:color w:val="auto"/>
          <w:sz w:val="24"/>
          <w:szCs w:val="22"/>
          <w:lang w:eastAsia="en-US"/>
        </w:rPr>
        <w:t xml:space="preserve"> RAG </w:t>
      </w:r>
      <w:r>
        <w:rPr>
          <w:rFonts w:ascii="Calibri" w:eastAsia="Calibri" w:hAnsi="Calibri" w:cs="Times New Roman"/>
          <w:color w:val="auto"/>
          <w:sz w:val="24"/>
          <w:szCs w:val="22"/>
          <w:lang w:eastAsia="en-US"/>
        </w:rPr>
        <w:t>rated (Red, Amber Green)</w:t>
      </w:r>
      <w:r w:rsidRPr="001B7E33">
        <w:rPr>
          <w:rFonts w:ascii="Calibri" w:eastAsia="Calibri" w:hAnsi="Calibri" w:cs="Times New Roman"/>
          <w:color w:val="auto"/>
          <w:sz w:val="24"/>
          <w:szCs w:val="22"/>
          <w:lang w:eastAsia="en-US"/>
        </w:rPr>
        <w:t xml:space="preserve">  </w:t>
      </w:r>
    </w:p>
    <w:p w:rsidR="00DF1A47" w:rsidRPr="001B7E33" w:rsidRDefault="00DF1A47" w:rsidP="00DF1A47">
      <w:pPr>
        <w:numPr>
          <w:ilvl w:val="0"/>
          <w:numId w:val="16"/>
        </w:numPr>
        <w:spacing w:after="0" w:line="240" w:lineRule="auto"/>
        <w:jc w:val="both"/>
        <w:rPr>
          <w:rFonts w:ascii="Calibri" w:eastAsia="Calibri" w:hAnsi="Calibri" w:cs="Times New Roman"/>
          <w:b/>
          <w:color w:val="auto"/>
          <w:sz w:val="24"/>
          <w:szCs w:val="22"/>
          <w:lang w:eastAsia="en-US"/>
        </w:rPr>
      </w:pPr>
      <w:r w:rsidRPr="001B7E33">
        <w:rPr>
          <w:rFonts w:ascii="Calibri" w:eastAsia="Calibri" w:hAnsi="Calibri" w:cs="Times New Roman"/>
          <w:color w:val="auto"/>
          <w:sz w:val="24"/>
          <w:szCs w:val="22"/>
          <w:lang w:eastAsia="en-US"/>
        </w:rPr>
        <w:t>Where there is more than one method of assessment, the criteria</w:t>
      </w:r>
      <w:r>
        <w:rPr>
          <w:rFonts w:ascii="Calibri" w:eastAsia="Calibri" w:hAnsi="Calibri" w:cs="Times New Roman"/>
          <w:color w:val="auto"/>
          <w:sz w:val="24"/>
          <w:szCs w:val="22"/>
          <w:lang w:eastAsia="en-US"/>
        </w:rPr>
        <w:t xml:space="preserve"> will be rated</w:t>
      </w:r>
      <w:r w:rsidRPr="001B7E33">
        <w:rPr>
          <w:rFonts w:ascii="Calibri" w:eastAsia="Calibri" w:hAnsi="Calibri" w:cs="Times New Roman"/>
          <w:color w:val="auto"/>
          <w:sz w:val="24"/>
          <w:szCs w:val="22"/>
          <w:lang w:eastAsia="en-US"/>
        </w:rPr>
        <w:t xml:space="preserve"> after all the methods have been assessed to provide one overall rating.</w:t>
      </w:r>
    </w:p>
    <w:p w:rsidR="00DF1A47" w:rsidRPr="001B7E33" w:rsidRDefault="00CC36F8" w:rsidP="00DF1A47">
      <w:pPr>
        <w:numPr>
          <w:ilvl w:val="0"/>
          <w:numId w:val="15"/>
        </w:numPr>
        <w:spacing w:after="0" w:line="240" w:lineRule="auto"/>
        <w:jc w:val="both"/>
        <w:rPr>
          <w:rFonts w:ascii="Calibri" w:eastAsia="Calibri" w:hAnsi="Calibri" w:cs="Times New Roman"/>
          <w:b/>
          <w:color w:val="auto"/>
          <w:sz w:val="24"/>
          <w:szCs w:val="22"/>
          <w:lang w:eastAsia="en-US"/>
        </w:rPr>
      </w:pPr>
      <w:r>
        <w:rPr>
          <w:rFonts w:ascii="Calibri" w:eastAsia="Calibri" w:hAnsi="Calibri" w:cs="Times New Roman"/>
          <w:b/>
          <w:color w:val="auto"/>
          <w:sz w:val="24"/>
          <w:szCs w:val="22"/>
          <w:lang w:eastAsia="en-US"/>
        </w:rPr>
        <w:t>KMTSN will then a</w:t>
      </w:r>
      <w:r w:rsidR="00DF1A47" w:rsidRPr="001B7E33">
        <w:rPr>
          <w:rFonts w:ascii="Calibri" w:eastAsia="Calibri" w:hAnsi="Calibri" w:cs="Times New Roman"/>
          <w:b/>
          <w:color w:val="auto"/>
          <w:sz w:val="24"/>
          <w:szCs w:val="22"/>
          <w:lang w:eastAsia="en-US"/>
        </w:rPr>
        <w:t>rrange and undertake face-to-face assessment activities during the assessment window</w:t>
      </w:r>
      <w:r w:rsidR="00DF1A47" w:rsidRPr="001B7E33">
        <w:rPr>
          <w:rFonts w:ascii="Calibri" w:eastAsia="Calibri" w:hAnsi="Calibri" w:cs="Times New Roman"/>
          <w:color w:val="auto"/>
          <w:sz w:val="24"/>
          <w:szCs w:val="22"/>
          <w:lang w:eastAsia="en-US"/>
        </w:rPr>
        <w:t xml:space="preserve">.  Teaching School Alliances will provide applicants with sufficient information in advance to enable them to prepare for the </w:t>
      </w:r>
      <w:r w:rsidR="00DF1A47">
        <w:rPr>
          <w:rFonts w:ascii="Calibri" w:eastAsia="Calibri" w:hAnsi="Calibri" w:cs="Times New Roman"/>
          <w:color w:val="auto"/>
          <w:sz w:val="24"/>
          <w:szCs w:val="22"/>
          <w:lang w:eastAsia="en-US"/>
        </w:rPr>
        <w:t xml:space="preserve">following </w:t>
      </w:r>
      <w:r w:rsidR="00DF1A47" w:rsidRPr="001B7E33">
        <w:rPr>
          <w:rFonts w:ascii="Calibri" w:eastAsia="Calibri" w:hAnsi="Calibri" w:cs="Times New Roman"/>
          <w:color w:val="auto"/>
          <w:sz w:val="24"/>
          <w:szCs w:val="22"/>
          <w:lang w:eastAsia="en-US"/>
        </w:rPr>
        <w:t>assessment activities.</w:t>
      </w:r>
    </w:p>
    <w:p w:rsidR="00DF1A47" w:rsidRPr="00EC3414" w:rsidRDefault="00DF1A47" w:rsidP="00DF1A47">
      <w:pPr>
        <w:numPr>
          <w:ilvl w:val="0"/>
          <w:numId w:val="16"/>
        </w:numPr>
        <w:spacing w:after="0" w:line="240" w:lineRule="auto"/>
        <w:jc w:val="both"/>
        <w:rPr>
          <w:rFonts w:ascii="Calibri" w:eastAsia="Calibri" w:hAnsi="Calibri" w:cs="Times New Roman"/>
          <w:b/>
          <w:color w:val="auto"/>
          <w:sz w:val="24"/>
          <w:szCs w:val="22"/>
          <w:lang w:eastAsia="en-US"/>
        </w:rPr>
      </w:pPr>
      <w:r>
        <w:rPr>
          <w:rFonts w:ascii="Calibri" w:eastAsia="Calibri" w:hAnsi="Calibri" w:cs="Times New Roman"/>
          <w:color w:val="auto"/>
          <w:sz w:val="24"/>
          <w:szCs w:val="22"/>
          <w:lang w:eastAsia="en-US"/>
        </w:rPr>
        <w:t>Individual Presentation (10 minutes maximum)</w:t>
      </w:r>
    </w:p>
    <w:p w:rsidR="00DF1A47" w:rsidRPr="00EC3414" w:rsidRDefault="00DF1A47" w:rsidP="00DF1A47">
      <w:pPr>
        <w:numPr>
          <w:ilvl w:val="0"/>
          <w:numId w:val="16"/>
        </w:numPr>
        <w:spacing w:after="0" w:line="240" w:lineRule="auto"/>
        <w:jc w:val="both"/>
        <w:rPr>
          <w:rFonts w:ascii="Calibri" w:eastAsia="Calibri" w:hAnsi="Calibri" w:cs="Times New Roman"/>
          <w:b/>
          <w:color w:val="auto"/>
          <w:sz w:val="24"/>
          <w:szCs w:val="22"/>
          <w:lang w:eastAsia="en-US"/>
        </w:rPr>
      </w:pPr>
      <w:r>
        <w:rPr>
          <w:rFonts w:ascii="Calibri" w:eastAsia="Calibri" w:hAnsi="Calibri" w:cs="Times New Roman"/>
          <w:color w:val="auto"/>
          <w:sz w:val="24"/>
          <w:szCs w:val="22"/>
          <w:lang w:eastAsia="en-US"/>
        </w:rPr>
        <w:t>Group Discussion</w:t>
      </w:r>
    </w:p>
    <w:p w:rsidR="00DF1A47" w:rsidRPr="001B7E33" w:rsidRDefault="00DF1A47" w:rsidP="00DF1A47">
      <w:pPr>
        <w:numPr>
          <w:ilvl w:val="0"/>
          <w:numId w:val="16"/>
        </w:numPr>
        <w:spacing w:after="0" w:line="240" w:lineRule="auto"/>
        <w:jc w:val="both"/>
        <w:rPr>
          <w:rFonts w:ascii="Calibri" w:eastAsia="Calibri" w:hAnsi="Calibri" w:cs="Times New Roman"/>
          <w:b/>
          <w:color w:val="auto"/>
          <w:sz w:val="24"/>
          <w:szCs w:val="22"/>
          <w:lang w:eastAsia="en-US"/>
        </w:rPr>
      </w:pPr>
      <w:r>
        <w:rPr>
          <w:rFonts w:ascii="Calibri" w:eastAsia="Calibri" w:hAnsi="Calibri" w:cs="Times New Roman"/>
          <w:color w:val="auto"/>
          <w:sz w:val="24"/>
          <w:szCs w:val="22"/>
          <w:lang w:eastAsia="en-US"/>
        </w:rPr>
        <w:t>Formal Interview</w:t>
      </w:r>
      <w:r w:rsidRPr="001B7E33">
        <w:rPr>
          <w:rFonts w:ascii="Calibri" w:eastAsia="Calibri" w:hAnsi="Calibri" w:cs="Times New Roman"/>
          <w:color w:val="auto"/>
          <w:sz w:val="24"/>
          <w:szCs w:val="22"/>
          <w:lang w:eastAsia="en-US"/>
        </w:rPr>
        <w:t xml:space="preserve"> </w:t>
      </w:r>
    </w:p>
    <w:p w:rsidR="00DF1A47" w:rsidRDefault="00DF1A47" w:rsidP="00DF1A47">
      <w:pPr>
        <w:spacing w:after="0" w:line="240" w:lineRule="auto"/>
        <w:jc w:val="both"/>
        <w:rPr>
          <w:rFonts w:ascii="Calibri" w:eastAsia="Calibri" w:hAnsi="Calibri" w:cs="Times New Roman"/>
          <w:color w:val="auto"/>
          <w:sz w:val="24"/>
          <w:szCs w:val="22"/>
          <w:lang w:eastAsia="en-US"/>
        </w:rPr>
      </w:pPr>
    </w:p>
    <w:p w:rsidR="00DF1A47" w:rsidRPr="001B7E33" w:rsidRDefault="00DF1A47" w:rsidP="00DF1A47">
      <w:pPr>
        <w:spacing w:after="0" w:line="240" w:lineRule="auto"/>
        <w:jc w:val="both"/>
        <w:rPr>
          <w:rFonts w:ascii="Calibri" w:eastAsia="Calibri" w:hAnsi="Calibri" w:cs="Times New Roman"/>
          <w:b/>
          <w:color w:val="auto"/>
          <w:sz w:val="24"/>
          <w:szCs w:val="22"/>
          <w:lang w:eastAsia="en-US"/>
        </w:rPr>
      </w:pPr>
      <w:r>
        <w:rPr>
          <w:rFonts w:ascii="Calibri" w:eastAsia="Calibri" w:hAnsi="Calibri" w:cs="Times New Roman"/>
          <w:color w:val="auto"/>
          <w:sz w:val="24"/>
          <w:szCs w:val="22"/>
          <w:lang w:eastAsia="en-US"/>
        </w:rPr>
        <w:t>The assessment panel will review all assessment activities as these form part of the overall judgments against the criteria.</w:t>
      </w:r>
      <w:r w:rsidRPr="00EC3414">
        <w:rPr>
          <w:rFonts w:ascii="Calibri" w:eastAsia="Calibri" w:hAnsi="Calibri" w:cs="Times New Roman"/>
          <w:i/>
          <w:color w:val="auto"/>
          <w:sz w:val="24"/>
          <w:szCs w:val="22"/>
          <w:lang w:eastAsia="en-US"/>
        </w:rPr>
        <w:t xml:space="preserve"> </w:t>
      </w:r>
    </w:p>
    <w:p w:rsidR="00DF1A47" w:rsidRPr="001B7E33" w:rsidRDefault="00DF1A47" w:rsidP="00DF1A47">
      <w:pPr>
        <w:spacing w:after="0" w:line="240" w:lineRule="auto"/>
        <w:jc w:val="both"/>
        <w:rPr>
          <w:rFonts w:ascii="Calibri" w:eastAsia="Calibri" w:hAnsi="Calibri" w:cs="Times New Roman"/>
          <w:color w:val="auto"/>
          <w:sz w:val="24"/>
          <w:szCs w:val="22"/>
          <w:lang w:eastAsia="en-US"/>
        </w:rPr>
      </w:pPr>
    </w:p>
    <w:p w:rsidR="00DF1A47" w:rsidRPr="001B7E33" w:rsidRDefault="00DF1A47" w:rsidP="00DF1A47">
      <w:pPr>
        <w:spacing w:after="0" w:line="240" w:lineRule="auto"/>
        <w:jc w:val="both"/>
        <w:rPr>
          <w:rFonts w:ascii="Calibri" w:eastAsia="Calibri" w:hAnsi="Calibri" w:cs="Times New Roman"/>
          <w:b/>
          <w:color w:val="auto"/>
          <w:sz w:val="24"/>
          <w:szCs w:val="22"/>
          <w:lang w:eastAsia="en-US"/>
        </w:rPr>
      </w:pPr>
      <w:r w:rsidRPr="001B7E33">
        <w:rPr>
          <w:rFonts w:ascii="Calibri" w:eastAsia="Calibri" w:hAnsi="Calibri" w:cs="Times New Roman"/>
          <w:b/>
          <w:color w:val="auto"/>
          <w:sz w:val="24"/>
          <w:szCs w:val="22"/>
          <w:lang w:eastAsia="en-US"/>
        </w:rPr>
        <w:t>Prioritisation and Outcomes</w:t>
      </w:r>
    </w:p>
    <w:p w:rsidR="00DF1A47" w:rsidRPr="001B7E33" w:rsidRDefault="00DF1A47" w:rsidP="00DF1A47">
      <w:pPr>
        <w:spacing w:after="0" w:line="240" w:lineRule="auto"/>
        <w:jc w:val="both"/>
        <w:rPr>
          <w:rFonts w:ascii="Calibri" w:eastAsia="Calibri" w:hAnsi="Calibri" w:cs="Times New Roman"/>
          <w:color w:val="auto"/>
          <w:sz w:val="24"/>
          <w:szCs w:val="22"/>
          <w:lang w:eastAsia="en-US"/>
        </w:rPr>
      </w:pPr>
      <w:r w:rsidRPr="001B7E33">
        <w:rPr>
          <w:rFonts w:ascii="Calibri" w:eastAsia="Calibri" w:hAnsi="Calibri" w:cs="Times New Roman"/>
          <w:color w:val="auto"/>
          <w:sz w:val="24"/>
          <w:szCs w:val="22"/>
          <w:lang w:eastAsia="en-US"/>
        </w:rPr>
        <w:t>Applications with a red rating against any one or more of the eligibility criteria cannot be designated as an SLE.  Such applications will be considered unsuccessful at this stage.</w:t>
      </w:r>
    </w:p>
    <w:p w:rsidR="00DF1A47" w:rsidRPr="001B7E33" w:rsidRDefault="00DF1A47" w:rsidP="00DF1A47">
      <w:pPr>
        <w:spacing w:after="0" w:line="240" w:lineRule="auto"/>
        <w:jc w:val="both"/>
        <w:rPr>
          <w:rFonts w:ascii="Calibri" w:eastAsia="Calibri" w:hAnsi="Calibri" w:cs="Times New Roman"/>
          <w:color w:val="auto"/>
          <w:sz w:val="24"/>
          <w:szCs w:val="22"/>
          <w:lang w:eastAsia="en-US"/>
        </w:rPr>
      </w:pPr>
    </w:p>
    <w:p w:rsidR="00DF1A47" w:rsidRPr="001B7E33" w:rsidRDefault="00DF1A47" w:rsidP="00DF1A47">
      <w:pPr>
        <w:spacing w:after="0" w:line="240" w:lineRule="auto"/>
        <w:jc w:val="both"/>
        <w:rPr>
          <w:rFonts w:ascii="Calibri" w:eastAsia="Calibri" w:hAnsi="Calibri" w:cs="Times New Roman"/>
          <w:color w:val="auto"/>
          <w:sz w:val="24"/>
          <w:szCs w:val="22"/>
          <w:lang w:eastAsia="en-US"/>
        </w:rPr>
      </w:pPr>
      <w:r w:rsidRPr="001B7E33">
        <w:rPr>
          <w:rFonts w:ascii="Calibri" w:eastAsia="Calibri" w:hAnsi="Calibri" w:cs="Times New Roman"/>
          <w:color w:val="auto"/>
          <w:sz w:val="24"/>
          <w:szCs w:val="22"/>
          <w:lang w:eastAsia="en-US"/>
        </w:rPr>
        <w:t xml:space="preserve">Following assessment, </w:t>
      </w:r>
      <w:r>
        <w:rPr>
          <w:rFonts w:ascii="Calibri" w:eastAsia="Calibri" w:hAnsi="Calibri" w:cs="Times New Roman"/>
          <w:color w:val="auto"/>
          <w:sz w:val="24"/>
          <w:szCs w:val="22"/>
          <w:lang w:eastAsia="en-US"/>
        </w:rPr>
        <w:t>each Teaching School Alliance, will</w:t>
      </w:r>
      <w:r w:rsidRPr="001B7E33">
        <w:rPr>
          <w:rFonts w:ascii="Calibri" w:eastAsia="Calibri" w:hAnsi="Calibri" w:cs="Times New Roman"/>
          <w:color w:val="auto"/>
          <w:sz w:val="24"/>
          <w:szCs w:val="22"/>
          <w:lang w:eastAsia="en-US"/>
        </w:rPr>
        <w:t xml:space="preserve"> provide all outcome recommendations to the National College, using the </w:t>
      </w:r>
      <w:r>
        <w:rPr>
          <w:rFonts w:ascii="Calibri" w:eastAsia="Calibri" w:hAnsi="Calibri" w:cs="Times New Roman"/>
          <w:color w:val="auto"/>
          <w:sz w:val="24"/>
          <w:szCs w:val="22"/>
          <w:lang w:eastAsia="en-US"/>
        </w:rPr>
        <w:t xml:space="preserve">appropriate </w:t>
      </w:r>
      <w:r w:rsidRPr="001B7E33">
        <w:rPr>
          <w:rFonts w:ascii="Calibri" w:eastAsia="Calibri" w:hAnsi="Calibri" w:cs="Times New Roman"/>
          <w:color w:val="auto"/>
          <w:sz w:val="24"/>
          <w:szCs w:val="22"/>
          <w:lang w:eastAsia="en-US"/>
        </w:rPr>
        <w:t xml:space="preserve">Designation Return Form.  Once confirmation from the NCTL has been received, the </w:t>
      </w:r>
      <w:r w:rsidR="00CC36F8">
        <w:rPr>
          <w:rFonts w:ascii="Calibri" w:eastAsia="Calibri" w:hAnsi="Calibri" w:cs="Times New Roman"/>
          <w:color w:val="auto"/>
          <w:sz w:val="24"/>
          <w:szCs w:val="22"/>
          <w:lang w:eastAsia="en-US"/>
        </w:rPr>
        <w:t>TSA will communicate the outcomes to the KMTSN, who will then</w:t>
      </w:r>
      <w:r w:rsidRPr="001B7E33">
        <w:rPr>
          <w:rFonts w:ascii="Calibri" w:eastAsia="Calibri" w:hAnsi="Calibri" w:cs="Times New Roman"/>
          <w:color w:val="auto"/>
          <w:sz w:val="24"/>
          <w:szCs w:val="22"/>
          <w:lang w:eastAsia="en-US"/>
        </w:rPr>
        <w:t xml:space="preserve"> inform all applicants of the outcomes in writing within </w:t>
      </w:r>
      <w:r>
        <w:rPr>
          <w:rFonts w:ascii="Calibri" w:eastAsia="Calibri" w:hAnsi="Calibri" w:cs="Times New Roman"/>
          <w:color w:val="auto"/>
          <w:sz w:val="24"/>
          <w:szCs w:val="22"/>
          <w:lang w:eastAsia="en-US"/>
        </w:rPr>
        <w:t>10 working</w:t>
      </w:r>
      <w:r w:rsidRPr="001B7E33">
        <w:rPr>
          <w:rFonts w:ascii="Calibri" w:eastAsia="Calibri" w:hAnsi="Calibri" w:cs="Times New Roman"/>
          <w:color w:val="auto"/>
          <w:sz w:val="24"/>
          <w:szCs w:val="22"/>
          <w:lang w:eastAsia="en-US"/>
        </w:rPr>
        <w:t xml:space="preserve"> days of confi</w:t>
      </w:r>
      <w:r w:rsidR="00CC36F8">
        <w:rPr>
          <w:rFonts w:ascii="Calibri" w:eastAsia="Calibri" w:hAnsi="Calibri" w:cs="Times New Roman"/>
          <w:color w:val="auto"/>
          <w:sz w:val="24"/>
          <w:szCs w:val="22"/>
          <w:lang w:eastAsia="en-US"/>
        </w:rPr>
        <w:t>rmation by the College and invite successful applicants onto the next round of core training.</w:t>
      </w:r>
    </w:p>
    <w:p w:rsidR="00DF1A47" w:rsidRPr="001B7E33" w:rsidRDefault="00DF1A47" w:rsidP="00DF1A47">
      <w:pPr>
        <w:spacing w:after="0" w:line="240" w:lineRule="auto"/>
        <w:jc w:val="both"/>
        <w:rPr>
          <w:rFonts w:ascii="Calibri" w:eastAsia="Calibri" w:hAnsi="Calibri" w:cs="Times New Roman"/>
          <w:color w:val="auto"/>
          <w:sz w:val="24"/>
          <w:szCs w:val="22"/>
          <w:lang w:eastAsia="en-US"/>
        </w:rPr>
      </w:pPr>
    </w:p>
    <w:p w:rsidR="00DF1A47" w:rsidRDefault="00DF1A47" w:rsidP="00DF1A47">
      <w:pPr>
        <w:spacing w:after="0" w:line="240" w:lineRule="auto"/>
        <w:jc w:val="both"/>
        <w:rPr>
          <w:rFonts w:ascii="Calibri" w:eastAsia="Calibri" w:hAnsi="Calibri" w:cs="Times New Roman"/>
          <w:color w:val="auto"/>
          <w:sz w:val="24"/>
          <w:szCs w:val="22"/>
          <w:lang w:eastAsia="en-US"/>
        </w:rPr>
      </w:pPr>
      <w:r w:rsidRPr="001B7E33">
        <w:rPr>
          <w:rFonts w:ascii="Calibri" w:eastAsia="Calibri" w:hAnsi="Calibri" w:cs="Times New Roman"/>
          <w:color w:val="auto"/>
          <w:sz w:val="24"/>
          <w:szCs w:val="22"/>
          <w:lang w:eastAsia="en-US"/>
        </w:rPr>
        <w:t xml:space="preserve">The National College will </w:t>
      </w:r>
      <w:r>
        <w:rPr>
          <w:rFonts w:ascii="Calibri" w:eastAsia="Calibri" w:hAnsi="Calibri" w:cs="Times New Roman"/>
          <w:color w:val="auto"/>
          <w:sz w:val="24"/>
          <w:szCs w:val="22"/>
          <w:lang w:eastAsia="en-US"/>
        </w:rPr>
        <w:t>agree</w:t>
      </w:r>
      <w:r w:rsidRPr="001B7E33">
        <w:rPr>
          <w:rFonts w:ascii="Calibri" w:eastAsia="Calibri" w:hAnsi="Calibri" w:cs="Times New Roman"/>
          <w:color w:val="auto"/>
          <w:sz w:val="24"/>
          <w:szCs w:val="22"/>
          <w:lang w:eastAsia="en-US"/>
        </w:rPr>
        <w:t xml:space="preserve"> an allocation of SLEs for each Teaching School Alliance.  In the event that more applications meet the criteria, the Teaching School Alliance will prioritise applicants to be recommended for designation.  </w:t>
      </w:r>
    </w:p>
    <w:p w:rsidR="00DF1A47" w:rsidRPr="001B7E33" w:rsidRDefault="00DF1A47" w:rsidP="00DF1A47">
      <w:pPr>
        <w:spacing w:after="0" w:line="240" w:lineRule="auto"/>
        <w:jc w:val="both"/>
        <w:rPr>
          <w:rFonts w:ascii="Calibri" w:eastAsia="Calibri" w:hAnsi="Calibri" w:cs="Times New Roman"/>
          <w:color w:val="auto"/>
          <w:sz w:val="24"/>
          <w:szCs w:val="22"/>
          <w:lang w:eastAsia="en-US"/>
        </w:rPr>
      </w:pPr>
    </w:p>
    <w:p w:rsidR="00DF1A47" w:rsidRDefault="00DF1A47" w:rsidP="00DF1A47">
      <w:pPr>
        <w:spacing w:after="0" w:line="240" w:lineRule="auto"/>
        <w:jc w:val="both"/>
        <w:rPr>
          <w:rFonts w:ascii="Calibri" w:eastAsia="Calibri" w:hAnsi="Calibri" w:cs="Times New Roman"/>
          <w:color w:val="auto"/>
          <w:sz w:val="24"/>
          <w:szCs w:val="22"/>
          <w:lang w:eastAsia="en-US"/>
        </w:rPr>
      </w:pPr>
      <w:r>
        <w:rPr>
          <w:rFonts w:ascii="Calibri" w:eastAsia="Calibri" w:hAnsi="Calibri" w:cs="Times New Roman"/>
          <w:color w:val="auto"/>
          <w:sz w:val="24"/>
          <w:szCs w:val="22"/>
          <w:lang w:eastAsia="en-US"/>
        </w:rPr>
        <w:t>A</w:t>
      </w:r>
      <w:r w:rsidRPr="001B7E33">
        <w:rPr>
          <w:rFonts w:ascii="Calibri" w:eastAsia="Calibri" w:hAnsi="Calibri" w:cs="Times New Roman"/>
          <w:color w:val="auto"/>
          <w:sz w:val="24"/>
          <w:szCs w:val="22"/>
          <w:lang w:eastAsia="en-US"/>
        </w:rPr>
        <w:t>ll outcome recommendations will be validated by the National College before decisions on overall designations are finali</w:t>
      </w:r>
      <w:r>
        <w:rPr>
          <w:rFonts w:ascii="Calibri" w:eastAsia="Calibri" w:hAnsi="Calibri" w:cs="Times New Roman"/>
          <w:color w:val="auto"/>
          <w:sz w:val="24"/>
          <w:szCs w:val="22"/>
          <w:lang w:eastAsia="en-US"/>
        </w:rPr>
        <w:t>s</w:t>
      </w:r>
      <w:r w:rsidRPr="001B7E33">
        <w:rPr>
          <w:rFonts w:ascii="Calibri" w:eastAsia="Calibri" w:hAnsi="Calibri" w:cs="Times New Roman"/>
          <w:color w:val="auto"/>
          <w:sz w:val="24"/>
          <w:szCs w:val="22"/>
          <w:lang w:eastAsia="en-US"/>
        </w:rPr>
        <w:t>ed.</w:t>
      </w:r>
      <w:r w:rsidR="007C7943">
        <w:rPr>
          <w:rFonts w:ascii="Calibri" w:eastAsia="Calibri" w:hAnsi="Calibri" w:cs="Times New Roman"/>
          <w:color w:val="auto"/>
          <w:sz w:val="24"/>
          <w:szCs w:val="22"/>
          <w:lang w:eastAsia="en-US"/>
        </w:rPr>
        <w:t xml:space="preserve"> </w:t>
      </w:r>
    </w:p>
    <w:p w:rsidR="00DF1A47" w:rsidRDefault="00DF1A47" w:rsidP="00DF1A47">
      <w:pPr>
        <w:spacing w:after="0" w:line="240" w:lineRule="auto"/>
        <w:jc w:val="both"/>
        <w:rPr>
          <w:rFonts w:ascii="Calibri" w:eastAsia="Calibri" w:hAnsi="Calibri" w:cs="Times New Roman"/>
          <w:color w:val="auto"/>
          <w:sz w:val="24"/>
          <w:szCs w:val="22"/>
          <w:lang w:eastAsia="en-US"/>
        </w:rPr>
      </w:pPr>
    </w:p>
    <w:p w:rsidR="00DF1A47" w:rsidRDefault="00DF1A47" w:rsidP="00DF1A47">
      <w:pPr>
        <w:spacing w:after="0" w:line="240" w:lineRule="auto"/>
        <w:jc w:val="both"/>
        <w:rPr>
          <w:rFonts w:ascii="Calibri" w:eastAsia="Calibri" w:hAnsi="Calibri" w:cs="Times New Roman"/>
          <w:color w:val="auto"/>
          <w:sz w:val="24"/>
          <w:szCs w:val="22"/>
          <w:lang w:eastAsia="en-US"/>
        </w:rPr>
      </w:pPr>
      <w:r>
        <w:rPr>
          <w:rFonts w:ascii="Calibri" w:eastAsia="Calibri" w:hAnsi="Calibri" w:cs="Times New Roman"/>
          <w:color w:val="auto"/>
          <w:sz w:val="24"/>
          <w:szCs w:val="22"/>
          <w:lang w:eastAsia="en-US"/>
        </w:rPr>
        <w:t>Successful applicants must undertake the core training organised by LLSE before deployment can commence.</w:t>
      </w:r>
    </w:p>
    <w:p w:rsidR="00681DDA" w:rsidRDefault="00681DDA">
      <w:pPr>
        <w:spacing w:after="160" w:line="259" w:lineRule="auto"/>
        <w:rPr>
          <w:rFonts w:ascii="Calibri" w:eastAsia="Calibri" w:hAnsi="Calibri" w:cs="Times New Roman"/>
          <w:color w:val="auto"/>
          <w:sz w:val="24"/>
          <w:szCs w:val="22"/>
          <w:lang w:eastAsia="en-US"/>
        </w:rPr>
      </w:pPr>
      <w:r>
        <w:rPr>
          <w:rFonts w:ascii="Calibri" w:eastAsia="Calibri" w:hAnsi="Calibri" w:cs="Times New Roman"/>
          <w:color w:val="auto"/>
          <w:sz w:val="24"/>
          <w:szCs w:val="22"/>
          <w:lang w:eastAsia="en-US"/>
        </w:rPr>
        <w:br w:type="page"/>
      </w:r>
    </w:p>
    <w:p w:rsidR="00DF1A47" w:rsidRPr="006963E3" w:rsidRDefault="00DF1A47" w:rsidP="00DF1A47">
      <w:pPr>
        <w:spacing w:after="0" w:line="240" w:lineRule="auto"/>
        <w:rPr>
          <w:rFonts w:ascii="Calibri" w:eastAsia="Times New Roman" w:hAnsi="Calibri"/>
          <w:b/>
          <w:bCs/>
          <w:color w:val="auto"/>
          <w:sz w:val="28"/>
          <w:szCs w:val="24"/>
          <w:lang w:val="en" w:eastAsia="en-GB"/>
        </w:rPr>
      </w:pPr>
      <w:r>
        <w:rPr>
          <w:rFonts w:ascii="Calibri" w:eastAsia="Times New Roman" w:hAnsi="Calibri"/>
          <w:b/>
          <w:bCs/>
          <w:color w:val="auto"/>
          <w:sz w:val="28"/>
          <w:szCs w:val="24"/>
          <w:lang w:val="en" w:eastAsia="en-GB"/>
        </w:rPr>
        <w:t xml:space="preserve">To </w:t>
      </w:r>
      <w:r w:rsidRPr="006963E3">
        <w:rPr>
          <w:rFonts w:ascii="Calibri" w:eastAsia="Times New Roman" w:hAnsi="Calibri"/>
          <w:b/>
          <w:bCs/>
          <w:color w:val="auto"/>
          <w:sz w:val="28"/>
          <w:szCs w:val="24"/>
          <w:lang w:val="en" w:eastAsia="en-GB"/>
        </w:rPr>
        <w:t>Apply</w:t>
      </w:r>
    </w:p>
    <w:p w:rsidR="00DF1A47" w:rsidRDefault="00DF1A47" w:rsidP="00DF1A47">
      <w:pPr>
        <w:spacing w:after="0" w:line="240" w:lineRule="auto"/>
        <w:jc w:val="both"/>
        <w:rPr>
          <w:rFonts w:ascii="Calibri" w:eastAsia="Times New Roman" w:hAnsi="Calibri"/>
          <w:color w:val="auto"/>
          <w:sz w:val="24"/>
          <w:szCs w:val="24"/>
          <w:lang w:val="en" w:eastAsia="en-GB"/>
        </w:rPr>
      </w:pPr>
      <w:r w:rsidRPr="006963E3">
        <w:rPr>
          <w:rFonts w:ascii="Calibri" w:eastAsia="Times New Roman" w:hAnsi="Calibri"/>
          <w:color w:val="auto"/>
          <w:sz w:val="24"/>
          <w:szCs w:val="24"/>
          <w:lang w:val="en" w:eastAsia="en-GB"/>
        </w:rPr>
        <w:t>If you are an experienced middle or senior leader who is interested in supporting middle and senior leaders in other schools, you may wish to apply to become a Specialist Leader of Education</w:t>
      </w:r>
      <w:r>
        <w:rPr>
          <w:rFonts w:ascii="Calibri" w:eastAsia="Times New Roman" w:hAnsi="Calibri"/>
          <w:color w:val="auto"/>
          <w:sz w:val="24"/>
          <w:szCs w:val="24"/>
          <w:lang w:val="en" w:eastAsia="en-GB"/>
        </w:rPr>
        <w:t>.</w:t>
      </w:r>
    </w:p>
    <w:p w:rsidR="00DF1A47" w:rsidRDefault="00DF1A47" w:rsidP="00DF1A47">
      <w:pPr>
        <w:spacing w:after="0" w:line="240" w:lineRule="auto"/>
        <w:jc w:val="both"/>
        <w:rPr>
          <w:rFonts w:ascii="Calibri" w:eastAsia="Times New Roman" w:hAnsi="Calibri"/>
          <w:color w:val="auto"/>
          <w:sz w:val="24"/>
          <w:szCs w:val="24"/>
          <w:lang w:val="en" w:eastAsia="en-GB"/>
        </w:rPr>
      </w:pPr>
    </w:p>
    <w:p w:rsidR="00DF1A47" w:rsidRDefault="00DF1A47" w:rsidP="00DF1A47">
      <w:pPr>
        <w:spacing w:after="0" w:line="240" w:lineRule="auto"/>
        <w:jc w:val="both"/>
        <w:rPr>
          <w:rFonts w:ascii="Calibri" w:eastAsia="Times New Roman" w:hAnsi="Calibri"/>
          <w:color w:val="auto"/>
          <w:sz w:val="24"/>
          <w:szCs w:val="24"/>
          <w:lang w:val="en" w:eastAsia="en-GB"/>
        </w:rPr>
      </w:pPr>
      <w:r>
        <w:rPr>
          <w:rFonts w:ascii="Calibri" w:eastAsia="Times New Roman" w:hAnsi="Calibri"/>
          <w:color w:val="auto"/>
          <w:sz w:val="24"/>
          <w:szCs w:val="24"/>
          <w:lang w:val="en" w:eastAsia="en-GB"/>
        </w:rPr>
        <w:t>Teaching S</w:t>
      </w:r>
      <w:r w:rsidRPr="006963E3">
        <w:rPr>
          <w:rFonts w:ascii="Calibri" w:eastAsia="Times New Roman" w:hAnsi="Calibri"/>
          <w:color w:val="auto"/>
          <w:sz w:val="24"/>
          <w:szCs w:val="24"/>
          <w:lang w:val="en" w:eastAsia="en-GB"/>
        </w:rPr>
        <w:t xml:space="preserve">chool </w:t>
      </w:r>
      <w:r>
        <w:rPr>
          <w:rFonts w:ascii="Calibri" w:eastAsia="Times New Roman" w:hAnsi="Calibri"/>
          <w:color w:val="auto"/>
          <w:sz w:val="24"/>
          <w:szCs w:val="24"/>
          <w:lang w:val="en" w:eastAsia="en-GB"/>
        </w:rPr>
        <w:t>A</w:t>
      </w:r>
      <w:r w:rsidRPr="006963E3">
        <w:rPr>
          <w:rFonts w:ascii="Calibri" w:eastAsia="Times New Roman" w:hAnsi="Calibri"/>
          <w:color w:val="auto"/>
          <w:sz w:val="24"/>
          <w:szCs w:val="24"/>
          <w:lang w:val="en" w:eastAsia="en-GB"/>
        </w:rPr>
        <w:t>lliances are abl</w:t>
      </w:r>
      <w:r w:rsidR="00163945">
        <w:rPr>
          <w:rFonts w:ascii="Calibri" w:eastAsia="Times New Roman" w:hAnsi="Calibri"/>
          <w:color w:val="auto"/>
          <w:sz w:val="24"/>
          <w:szCs w:val="24"/>
          <w:lang w:val="en" w:eastAsia="en-GB"/>
        </w:rPr>
        <w:t>e to recruit through two application windows per academic year, the first in the year taking place in November / December and the second taking place in May / June.</w:t>
      </w:r>
    </w:p>
    <w:p w:rsidR="00DF1A47" w:rsidRDefault="00DF1A47" w:rsidP="00DF1A47">
      <w:pPr>
        <w:spacing w:after="0" w:line="240" w:lineRule="auto"/>
        <w:jc w:val="both"/>
        <w:rPr>
          <w:rFonts w:ascii="Calibri" w:eastAsia="Times New Roman" w:hAnsi="Calibri"/>
          <w:color w:val="auto"/>
          <w:sz w:val="24"/>
          <w:szCs w:val="24"/>
          <w:lang w:val="en" w:eastAsia="en-GB"/>
        </w:rPr>
      </w:pPr>
    </w:p>
    <w:p w:rsidR="00DF1A47" w:rsidRPr="006963E3" w:rsidRDefault="00DF1A47" w:rsidP="00DF1A47">
      <w:pPr>
        <w:spacing w:after="0" w:line="240" w:lineRule="auto"/>
        <w:jc w:val="both"/>
        <w:rPr>
          <w:rFonts w:ascii="Calibri" w:eastAsia="Times New Roman" w:hAnsi="Calibri"/>
          <w:color w:val="auto"/>
          <w:sz w:val="24"/>
          <w:szCs w:val="24"/>
          <w:lang w:val="en" w:eastAsia="en-GB"/>
        </w:rPr>
      </w:pPr>
      <w:r w:rsidRPr="006963E3">
        <w:rPr>
          <w:rFonts w:ascii="Calibri" w:eastAsia="Times New Roman" w:hAnsi="Calibri"/>
          <w:color w:val="auto"/>
          <w:sz w:val="24"/>
          <w:szCs w:val="24"/>
          <w:lang w:val="en" w:eastAsia="en-GB"/>
        </w:rPr>
        <w:t>To apply to become an SLE, you should:</w:t>
      </w:r>
    </w:p>
    <w:p w:rsidR="00DF1A47" w:rsidRPr="006963E3" w:rsidRDefault="00DF1A47" w:rsidP="00DF1A47">
      <w:pPr>
        <w:numPr>
          <w:ilvl w:val="0"/>
          <w:numId w:val="7"/>
        </w:numPr>
        <w:spacing w:after="0" w:line="240" w:lineRule="auto"/>
        <w:jc w:val="both"/>
        <w:rPr>
          <w:rFonts w:ascii="Calibri" w:eastAsia="Times New Roman" w:hAnsi="Calibri"/>
          <w:color w:val="auto"/>
          <w:sz w:val="24"/>
          <w:szCs w:val="24"/>
          <w:lang w:val="en" w:eastAsia="en-GB"/>
        </w:rPr>
      </w:pPr>
      <w:r>
        <w:rPr>
          <w:rFonts w:ascii="Calibri" w:eastAsia="Times New Roman" w:hAnsi="Calibri"/>
          <w:color w:val="auto"/>
          <w:sz w:val="24"/>
          <w:szCs w:val="24"/>
          <w:lang w:val="en" w:eastAsia="en-GB"/>
        </w:rPr>
        <w:t>contact your preferred Teaching S</w:t>
      </w:r>
      <w:r w:rsidRPr="006963E3">
        <w:rPr>
          <w:rFonts w:ascii="Calibri" w:eastAsia="Times New Roman" w:hAnsi="Calibri"/>
          <w:color w:val="auto"/>
          <w:sz w:val="24"/>
          <w:szCs w:val="24"/>
          <w:lang w:val="en" w:eastAsia="en-GB"/>
        </w:rPr>
        <w:t xml:space="preserve">chool </w:t>
      </w:r>
      <w:r>
        <w:rPr>
          <w:rFonts w:ascii="Calibri" w:eastAsia="Times New Roman" w:hAnsi="Calibri"/>
          <w:color w:val="auto"/>
          <w:sz w:val="24"/>
          <w:szCs w:val="24"/>
          <w:lang w:val="en" w:eastAsia="en-GB"/>
        </w:rPr>
        <w:t xml:space="preserve">Alliance </w:t>
      </w:r>
      <w:r w:rsidRPr="006963E3">
        <w:rPr>
          <w:rFonts w:ascii="Calibri" w:eastAsia="Times New Roman" w:hAnsi="Calibri"/>
          <w:color w:val="auto"/>
          <w:sz w:val="24"/>
          <w:szCs w:val="24"/>
          <w:lang w:val="en" w:eastAsia="en-GB"/>
        </w:rPr>
        <w:t xml:space="preserve">directly to check whether </w:t>
      </w:r>
      <w:r>
        <w:rPr>
          <w:rFonts w:ascii="Calibri" w:eastAsia="Times New Roman" w:hAnsi="Calibri"/>
          <w:color w:val="auto"/>
          <w:sz w:val="24"/>
          <w:szCs w:val="24"/>
          <w:lang w:val="en" w:eastAsia="en-GB"/>
        </w:rPr>
        <w:t>they are</w:t>
      </w:r>
      <w:r w:rsidRPr="006963E3">
        <w:rPr>
          <w:rFonts w:ascii="Calibri" w:eastAsia="Times New Roman" w:hAnsi="Calibri"/>
          <w:color w:val="auto"/>
          <w:sz w:val="24"/>
          <w:szCs w:val="24"/>
          <w:lang w:val="en" w:eastAsia="en-GB"/>
        </w:rPr>
        <w:t xml:space="preserve"> recruiting SLEs </w:t>
      </w:r>
    </w:p>
    <w:p w:rsidR="00DF1A47" w:rsidRPr="006963E3" w:rsidRDefault="00DF1A47" w:rsidP="00DF1A47">
      <w:pPr>
        <w:numPr>
          <w:ilvl w:val="0"/>
          <w:numId w:val="7"/>
        </w:numPr>
        <w:spacing w:after="0" w:line="240" w:lineRule="auto"/>
        <w:jc w:val="both"/>
        <w:rPr>
          <w:rFonts w:ascii="Calibri" w:eastAsia="Times New Roman" w:hAnsi="Calibri"/>
          <w:color w:val="auto"/>
          <w:sz w:val="24"/>
          <w:szCs w:val="24"/>
          <w:lang w:val="en" w:eastAsia="en-GB"/>
        </w:rPr>
      </w:pPr>
      <w:r w:rsidRPr="006963E3">
        <w:rPr>
          <w:rFonts w:ascii="Calibri" w:eastAsia="Times New Roman" w:hAnsi="Calibri"/>
          <w:color w:val="auto"/>
          <w:sz w:val="24"/>
          <w:szCs w:val="24"/>
          <w:lang w:val="en" w:eastAsia="en-GB"/>
        </w:rPr>
        <w:t xml:space="preserve">complete </w:t>
      </w:r>
      <w:r>
        <w:rPr>
          <w:rFonts w:ascii="Calibri" w:eastAsia="Times New Roman" w:hAnsi="Calibri"/>
          <w:color w:val="auto"/>
          <w:sz w:val="24"/>
          <w:szCs w:val="24"/>
          <w:lang w:val="en" w:eastAsia="en-GB"/>
        </w:rPr>
        <w:t>the KMTSN</w:t>
      </w:r>
      <w:r w:rsidRPr="006963E3">
        <w:rPr>
          <w:rFonts w:ascii="Calibri" w:eastAsia="Times New Roman" w:hAnsi="Calibri"/>
          <w:color w:val="auto"/>
          <w:sz w:val="24"/>
          <w:szCs w:val="24"/>
          <w:lang w:val="en" w:eastAsia="en-GB"/>
        </w:rPr>
        <w:t xml:space="preserve"> application form </w:t>
      </w:r>
      <w:r>
        <w:rPr>
          <w:rFonts w:ascii="Calibri" w:eastAsia="Times New Roman" w:hAnsi="Calibri"/>
          <w:color w:val="auto"/>
          <w:sz w:val="24"/>
          <w:szCs w:val="24"/>
          <w:lang w:val="en" w:eastAsia="en-GB"/>
        </w:rPr>
        <w:t>available from your</w:t>
      </w:r>
      <w:r w:rsidRPr="006963E3">
        <w:rPr>
          <w:rFonts w:ascii="Calibri" w:eastAsia="Times New Roman" w:hAnsi="Calibri"/>
          <w:color w:val="auto"/>
          <w:sz w:val="24"/>
          <w:szCs w:val="24"/>
          <w:lang w:val="en" w:eastAsia="en-GB"/>
        </w:rPr>
        <w:t xml:space="preserve"> </w:t>
      </w:r>
      <w:r>
        <w:rPr>
          <w:rFonts w:ascii="Calibri" w:eastAsia="Times New Roman" w:hAnsi="Calibri"/>
          <w:color w:val="auto"/>
          <w:sz w:val="24"/>
          <w:szCs w:val="24"/>
          <w:lang w:val="en" w:eastAsia="en-GB"/>
        </w:rPr>
        <w:t>chosen Teaching School A</w:t>
      </w:r>
      <w:r w:rsidRPr="006963E3">
        <w:rPr>
          <w:rFonts w:ascii="Calibri" w:eastAsia="Times New Roman" w:hAnsi="Calibri"/>
          <w:color w:val="auto"/>
          <w:sz w:val="24"/>
          <w:szCs w:val="24"/>
          <w:lang w:val="en" w:eastAsia="en-GB"/>
        </w:rPr>
        <w:t>lliance</w:t>
      </w:r>
      <w:r>
        <w:rPr>
          <w:rFonts w:ascii="Calibri" w:eastAsia="Times New Roman" w:hAnsi="Calibri"/>
          <w:color w:val="auto"/>
          <w:sz w:val="24"/>
          <w:szCs w:val="24"/>
          <w:lang w:val="en" w:eastAsia="en-GB"/>
        </w:rPr>
        <w:t xml:space="preserve"> or the KMTSN website: </w:t>
      </w:r>
      <w:hyperlink r:id="rId16" w:history="1">
        <w:r w:rsidRPr="00570377">
          <w:rPr>
            <w:rStyle w:val="Hyperlink"/>
            <w:rFonts w:ascii="Calibri" w:eastAsia="Times New Roman" w:hAnsi="Calibri"/>
            <w:sz w:val="24"/>
            <w:szCs w:val="24"/>
            <w:lang w:val="en" w:eastAsia="en-GB"/>
          </w:rPr>
          <w:t>http://www.kmtsn.co.uk</w:t>
        </w:r>
      </w:hyperlink>
      <w:r>
        <w:rPr>
          <w:rFonts w:ascii="Calibri" w:eastAsia="Times New Roman" w:hAnsi="Calibri"/>
          <w:color w:val="auto"/>
          <w:sz w:val="24"/>
          <w:szCs w:val="24"/>
          <w:lang w:val="en" w:eastAsia="en-GB"/>
        </w:rPr>
        <w:t xml:space="preserve"> </w:t>
      </w:r>
    </w:p>
    <w:p w:rsidR="00DF1A47" w:rsidRDefault="00DF1A47" w:rsidP="00DF1A47">
      <w:pPr>
        <w:numPr>
          <w:ilvl w:val="0"/>
          <w:numId w:val="7"/>
        </w:numPr>
        <w:spacing w:after="0" w:line="240" w:lineRule="auto"/>
        <w:jc w:val="both"/>
        <w:rPr>
          <w:rFonts w:ascii="Calibri" w:eastAsia="Times New Roman" w:hAnsi="Calibri"/>
          <w:color w:val="auto"/>
          <w:sz w:val="24"/>
          <w:szCs w:val="24"/>
          <w:lang w:val="en" w:eastAsia="en-GB"/>
        </w:rPr>
      </w:pPr>
      <w:r w:rsidRPr="006963E3">
        <w:rPr>
          <w:rFonts w:ascii="Calibri" w:eastAsia="Times New Roman" w:hAnsi="Calibri"/>
          <w:color w:val="auto"/>
          <w:sz w:val="24"/>
          <w:szCs w:val="24"/>
          <w:lang w:val="en" w:eastAsia="en-GB"/>
        </w:rPr>
        <w:t>get a supporting reference from your current Headteacher</w:t>
      </w:r>
    </w:p>
    <w:p w:rsidR="00163945" w:rsidRPr="006963E3" w:rsidRDefault="00163945" w:rsidP="00163945">
      <w:pPr>
        <w:spacing w:after="0" w:line="240" w:lineRule="auto"/>
        <w:ind w:left="720"/>
        <w:jc w:val="both"/>
        <w:rPr>
          <w:rFonts w:ascii="Calibri" w:eastAsia="Times New Roman" w:hAnsi="Calibri"/>
          <w:color w:val="auto"/>
          <w:sz w:val="24"/>
          <w:szCs w:val="24"/>
          <w:lang w:val="en" w:eastAsia="en-GB"/>
        </w:rPr>
      </w:pPr>
    </w:p>
    <w:p w:rsidR="00DF1A47" w:rsidRPr="004E21BA" w:rsidRDefault="00DF1A47" w:rsidP="00DF1A47">
      <w:pPr>
        <w:spacing w:after="0" w:line="240" w:lineRule="auto"/>
        <w:jc w:val="both"/>
        <w:outlineLvl w:val="1"/>
        <w:rPr>
          <w:rFonts w:ascii="Calibri" w:eastAsia="Times New Roman" w:hAnsi="Calibri"/>
          <w:b/>
          <w:bCs/>
          <w:color w:val="auto"/>
          <w:sz w:val="10"/>
          <w:szCs w:val="24"/>
          <w:lang w:val="en" w:eastAsia="en-GB"/>
        </w:rPr>
      </w:pPr>
    </w:p>
    <w:p w:rsidR="00DF1A47" w:rsidRPr="006963E3" w:rsidRDefault="00DF1A47" w:rsidP="00DF1A47">
      <w:pPr>
        <w:spacing w:after="0" w:line="240" w:lineRule="auto"/>
        <w:jc w:val="both"/>
        <w:outlineLvl w:val="1"/>
        <w:rPr>
          <w:rFonts w:ascii="Calibri" w:eastAsia="Times New Roman" w:hAnsi="Calibri"/>
          <w:b/>
          <w:bCs/>
          <w:color w:val="auto"/>
          <w:sz w:val="28"/>
          <w:szCs w:val="24"/>
          <w:lang w:val="en" w:eastAsia="en-GB"/>
        </w:rPr>
      </w:pPr>
      <w:bookmarkStart w:id="1" w:name="_Toc462137927"/>
      <w:r w:rsidRPr="006963E3">
        <w:rPr>
          <w:rFonts w:ascii="Calibri" w:eastAsia="Times New Roman" w:hAnsi="Calibri"/>
          <w:b/>
          <w:bCs/>
          <w:color w:val="auto"/>
          <w:sz w:val="28"/>
          <w:szCs w:val="24"/>
          <w:lang w:val="en" w:eastAsia="en-GB"/>
        </w:rPr>
        <w:t xml:space="preserve">Who can </w:t>
      </w:r>
      <w:r>
        <w:rPr>
          <w:rFonts w:ascii="Calibri" w:eastAsia="Times New Roman" w:hAnsi="Calibri"/>
          <w:b/>
          <w:bCs/>
          <w:color w:val="auto"/>
          <w:sz w:val="28"/>
          <w:szCs w:val="24"/>
          <w:lang w:val="en" w:eastAsia="en-GB"/>
        </w:rPr>
        <w:t>A</w:t>
      </w:r>
      <w:r w:rsidRPr="006963E3">
        <w:rPr>
          <w:rFonts w:ascii="Calibri" w:eastAsia="Times New Roman" w:hAnsi="Calibri"/>
          <w:b/>
          <w:bCs/>
          <w:color w:val="auto"/>
          <w:sz w:val="28"/>
          <w:szCs w:val="24"/>
          <w:lang w:val="en" w:eastAsia="en-GB"/>
        </w:rPr>
        <w:t>pply</w:t>
      </w:r>
      <w:bookmarkEnd w:id="1"/>
    </w:p>
    <w:p w:rsidR="00DF1A47" w:rsidRPr="006963E3" w:rsidRDefault="00DF1A47" w:rsidP="00DF1A47">
      <w:pPr>
        <w:spacing w:after="0" w:line="240" w:lineRule="auto"/>
        <w:jc w:val="both"/>
        <w:rPr>
          <w:rFonts w:ascii="Calibri" w:eastAsia="Times New Roman" w:hAnsi="Calibri"/>
          <w:color w:val="auto"/>
          <w:sz w:val="24"/>
          <w:szCs w:val="24"/>
          <w:lang w:val="en" w:eastAsia="en-GB"/>
        </w:rPr>
      </w:pPr>
      <w:r w:rsidRPr="006963E3">
        <w:rPr>
          <w:rFonts w:ascii="Calibri" w:eastAsia="Times New Roman" w:hAnsi="Calibri"/>
          <w:color w:val="auto"/>
          <w:sz w:val="24"/>
          <w:szCs w:val="24"/>
          <w:lang w:val="en" w:eastAsia="en-GB"/>
        </w:rPr>
        <w:t xml:space="preserve">To become an SLE, you need to have been in a leadership role </w:t>
      </w:r>
      <w:r w:rsidR="00A57BFF">
        <w:rPr>
          <w:rFonts w:ascii="Calibri" w:eastAsia="Times New Roman" w:hAnsi="Calibri"/>
          <w:color w:val="auto"/>
          <w:sz w:val="24"/>
          <w:szCs w:val="24"/>
          <w:lang w:val="en" w:eastAsia="en-GB"/>
        </w:rPr>
        <w:t>(</w:t>
      </w:r>
      <w:r w:rsidRPr="006963E3">
        <w:rPr>
          <w:rFonts w:ascii="Calibri" w:eastAsia="Times New Roman" w:hAnsi="Calibri"/>
          <w:color w:val="auto"/>
          <w:sz w:val="24"/>
          <w:szCs w:val="24"/>
          <w:lang w:val="en" w:eastAsia="en-GB"/>
        </w:rPr>
        <w:t>other than Headteacher</w:t>
      </w:r>
      <w:r w:rsidR="00A57BFF">
        <w:rPr>
          <w:rFonts w:ascii="Calibri" w:eastAsia="Times New Roman" w:hAnsi="Calibri"/>
          <w:color w:val="auto"/>
          <w:sz w:val="24"/>
          <w:szCs w:val="24"/>
          <w:lang w:val="en" w:eastAsia="en-GB"/>
        </w:rPr>
        <w:t>)</w:t>
      </w:r>
      <w:r w:rsidRPr="006963E3">
        <w:rPr>
          <w:rFonts w:ascii="Calibri" w:eastAsia="Times New Roman" w:hAnsi="Calibri"/>
          <w:color w:val="auto"/>
          <w:sz w:val="24"/>
          <w:szCs w:val="24"/>
          <w:lang w:val="en" w:eastAsia="en-GB"/>
        </w:rPr>
        <w:t xml:space="preserve"> for at least 2 years. Your Headteacher will be asked to confirm that </w:t>
      </w:r>
      <w:r>
        <w:rPr>
          <w:rFonts w:ascii="Calibri" w:eastAsia="Times New Roman" w:hAnsi="Calibri"/>
          <w:color w:val="auto"/>
          <w:sz w:val="24"/>
          <w:szCs w:val="24"/>
          <w:lang w:val="en" w:eastAsia="en-GB"/>
        </w:rPr>
        <w:t>you are</w:t>
      </w:r>
      <w:r w:rsidRPr="006963E3">
        <w:rPr>
          <w:rFonts w:ascii="Calibri" w:eastAsia="Times New Roman" w:hAnsi="Calibri"/>
          <w:color w:val="auto"/>
          <w:sz w:val="24"/>
          <w:szCs w:val="24"/>
          <w:lang w:val="en" w:eastAsia="en-GB"/>
        </w:rPr>
        <w:t xml:space="preserve"> </w:t>
      </w:r>
      <w:r>
        <w:rPr>
          <w:rFonts w:ascii="Calibri" w:eastAsia="Times New Roman" w:hAnsi="Calibri"/>
          <w:color w:val="auto"/>
          <w:sz w:val="24"/>
          <w:szCs w:val="24"/>
          <w:lang w:val="en" w:eastAsia="en-GB"/>
        </w:rPr>
        <w:t>in an appropriate role. Higher Level Teaching A</w:t>
      </w:r>
      <w:r w:rsidRPr="006963E3">
        <w:rPr>
          <w:rFonts w:ascii="Calibri" w:eastAsia="Times New Roman" w:hAnsi="Calibri"/>
          <w:color w:val="auto"/>
          <w:sz w:val="24"/>
          <w:szCs w:val="24"/>
          <w:lang w:val="en" w:eastAsia="en-GB"/>
        </w:rPr>
        <w:t>ssistants are not eligible to apply.</w:t>
      </w:r>
    </w:p>
    <w:p w:rsidR="00DF1A47" w:rsidRPr="004E21BA" w:rsidRDefault="00DF1A47" w:rsidP="00DF1A47">
      <w:pPr>
        <w:spacing w:after="0" w:line="240" w:lineRule="auto"/>
        <w:jc w:val="both"/>
        <w:rPr>
          <w:rFonts w:ascii="Calibri" w:eastAsia="Times New Roman" w:hAnsi="Calibri"/>
          <w:color w:val="auto"/>
          <w:sz w:val="10"/>
          <w:szCs w:val="24"/>
          <w:lang w:val="en" w:eastAsia="en-GB"/>
        </w:rPr>
      </w:pPr>
    </w:p>
    <w:p w:rsidR="00DF1A47" w:rsidRPr="006963E3" w:rsidRDefault="00DF1A47" w:rsidP="00DF1A47">
      <w:pPr>
        <w:spacing w:after="0" w:line="240" w:lineRule="auto"/>
        <w:jc w:val="both"/>
        <w:rPr>
          <w:rFonts w:ascii="Calibri" w:eastAsia="Times New Roman" w:hAnsi="Calibri"/>
          <w:color w:val="auto"/>
          <w:sz w:val="24"/>
          <w:szCs w:val="24"/>
          <w:lang w:val="en" w:eastAsia="en-GB"/>
        </w:rPr>
      </w:pPr>
      <w:r w:rsidRPr="006963E3">
        <w:rPr>
          <w:rFonts w:ascii="Calibri" w:eastAsia="Times New Roman" w:hAnsi="Calibri"/>
          <w:color w:val="auto"/>
          <w:sz w:val="24"/>
          <w:szCs w:val="24"/>
          <w:lang w:val="en" w:eastAsia="en-GB"/>
        </w:rPr>
        <w:t>You can be from any type or phase of school.</w:t>
      </w:r>
    </w:p>
    <w:p w:rsidR="00DF1A47" w:rsidRPr="004E21BA" w:rsidRDefault="00DF1A47" w:rsidP="00DF1A47">
      <w:pPr>
        <w:spacing w:after="0" w:line="240" w:lineRule="auto"/>
        <w:jc w:val="both"/>
        <w:rPr>
          <w:rFonts w:ascii="Calibri" w:eastAsia="Times New Roman" w:hAnsi="Calibri"/>
          <w:color w:val="auto"/>
          <w:sz w:val="10"/>
          <w:szCs w:val="24"/>
          <w:lang w:val="en" w:eastAsia="en-GB"/>
        </w:rPr>
      </w:pPr>
    </w:p>
    <w:p w:rsidR="00DF1A47" w:rsidRDefault="00DF1A47" w:rsidP="00DF1A47">
      <w:pPr>
        <w:spacing w:after="0" w:line="240" w:lineRule="auto"/>
        <w:jc w:val="both"/>
        <w:rPr>
          <w:rFonts w:ascii="Calibri" w:eastAsia="Times New Roman" w:hAnsi="Calibri"/>
          <w:color w:val="auto"/>
          <w:sz w:val="24"/>
          <w:szCs w:val="24"/>
          <w:lang w:val="en" w:eastAsia="en-GB"/>
        </w:rPr>
      </w:pPr>
      <w:r w:rsidRPr="006963E3">
        <w:rPr>
          <w:rFonts w:ascii="Calibri" w:eastAsia="Times New Roman" w:hAnsi="Calibri"/>
          <w:color w:val="auto"/>
          <w:sz w:val="24"/>
          <w:szCs w:val="24"/>
          <w:lang w:val="en" w:eastAsia="en-GB"/>
        </w:rPr>
        <w:t xml:space="preserve">You </w:t>
      </w:r>
      <w:r>
        <w:rPr>
          <w:rFonts w:ascii="Calibri" w:eastAsia="Times New Roman" w:hAnsi="Calibri"/>
          <w:color w:val="auto"/>
          <w:sz w:val="24"/>
          <w:szCs w:val="24"/>
          <w:lang w:val="en" w:eastAsia="en-GB"/>
        </w:rPr>
        <w:t>do not</w:t>
      </w:r>
      <w:r w:rsidRPr="006963E3">
        <w:rPr>
          <w:rFonts w:ascii="Calibri" w:eastAsia="Times New Roman" w:hAnsi="Calibri"/>
          <w:color w:val="auto"/>
          <w:sz w:val="24"/>
          <w:szCs w:val="24"/>
          <w:lang w:val="en" w:eastAsia="en-GB"/>
        </w:rPr>
        <w:t xml:space="preserve"> need to be in an outstanding school or a school that is part of a Teaching School Alliance, but your school will need to have the capacity to release you to work in other schools.</w:t>
      </w:r>
    </w:p>
    <w:p w:rsidR="00DF1A47" w:rsidRPr="004E21BA" w:rsidRDefault="00DF1A47" w:rsidP="00DF1A47">
      <w:pPr>
        <w:spacing w:after="0" w:line="240" w:lineRule="auto"/>
        <w:jc w:val="both"/>
        <w:rPr>
          <w:rFonts w:ascii="Calibri" w:eastAsia="Times New Roman" w:hAnsi="Calibri"/>
          <w:color w:val="auto"/>
          <w:sz w:val="10"/>
          <w:szCs w:val="24"/>
          <w:lang w:val="en" w:eastAsia="en-GB"/>
        </w:rPr>
      </w:pPr>
    </w:p>
    <w:p w:rsidR="00DF1A47" w:rsidRPr="006963E3" w:rsidRDefault="00DF1A47" w:rsidP="00DF1A47">
      <w:pPr>
        <w:spacing w:after="0" w:line="240" w:lineRule="auto"/>
        <w:jc w:val="both"/>
        <w:rPr>
          <w:rFonts w:ascii="Calibri" w:eastAsia="Times New Roman" w:hAnsi="Calibri"/>
          <w:color w:val="auto"/>
          <w:sz w:val="24"/>
          <w:szCs w:val="24"/>
          <w:lang w:val="en" w:eastAsia="en-GB"/>
        </w:rPr>
      </w:pPr>
      <w:r>
        <w:rPr>
          <w:rFonts w:ascii="Calibri" w:eastAsia="Times New Roman" w:hAnsi="Calibri"/>
          <w:color w:val="auto"/>
          <w:sz w:val="24"/>
          <w:szCs w:val="24"/>
          <w:lang w:val="en" w:eastAsia="en-GB"/>
        </w:rPr>
        <w:t>You must have at least one</w:t>
      </w:r>
      <w:r w:rsidRPr="006963E3">
        <w:rPr>
          <w:rFonts w:ascii="Calibri" w:eastAsia="Times New Roman" w:hAnsi="Calibri"/>
          <w:color w:val="auto"/>
          <w:sz w:val="24"/>
          <w:szCs w:val="24"/>
          <w:lang w:val="en" w:eastAsia="en-GB"/>
        </w:rPr>
        <w:t xml:space="preserve"> specia</w:t>
      </w:r>
      <w:r>
        <w:rPr>
          <w:rFonts w:ascii="Calibri" w:eastAsia="Times New Roman" w:hAnsi="Calibri"/>
          <w:color w:val="auto"/>
          <w:sz w:val="24"/>
          <w:szCs w:val="24"/>
          <w:lang w:val="en" w:eastAsia="en-GB"/>
        </w:rPr>
        <w:t>lism (recommended no more than three</w:t>
      </w:r>
      <w:r w:rsidRPr="006963E3">
        <w:rPr>
          <w:rFonts w:ascii="Calibri" w:eastAsia="Times New Roman" w:hAnsi="Calibri"/>
          <w:color w:val="auto"/>
          <w:sz w:val="24"/>
          <w:szCs w:val="24"/>
          <w:lang w:val="en" w:eastAsia="en-GB"/>
        </w:rPr>
        <w:t>) from our areas of expertise, which are based on the areas of focus in the Ofsted Common Inspection Framework (August, 201</w:t>
      </w:r>
      <w:r>
        <w:rPr>
          <w:rFonts w:ascii="Calibri" w:eastAsia="Times New Roman" w:hAnsi="Calibri"/>
          <w:color w:val="auto"/>
          <w:sz w:val="24"/>
          <w:szCs w:val="24"/>
          <w:lang w:val="en" w:eastAsia="en-GB"/>
        </w:rPr>
        <w:t>6</w:t>
      </w:r>
      <w:r w:rsidRPr="006963E3">
        <w:rPr>
          <w:rFonts w:ascii="Calibri" w:eastAsia="Times New Roman" w:hAnsi="Calibri"/>
          <w:color w:val="auto"/>
          <w:sz w:val="24"/>
          <w:szCs w:val="24"/>
          <w:lang w:val="en" w:eastAsia="en-GB"/>
        </w:rPr>
        <w:t>):</w:t>
      </w:r>
    </w:p>
    <w:p w:rsidR="00DF1A47" w:rsidRPr="00CF15B2" w:rsidRDefault="00DF1A47" w:rsidP="00DF1A47">
      <w:pPr>
        <w:spacing w:after="0" w:line="240" w:lineRule="auto"/>
        <w:jc w:val="both"/>
        <w:rPr>
          <w:rFonts w:ascii="Calibri" w:eastAsia="Times New Roman" w:hAnsi="Calibri"/>
          <w:color w:val="auto"/>
          <w:sz w:val="8"/>
          <w:szCs w:val="24"/>
          <w:lang w:val="en" w:eastAsia="en-GB"/>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83"/>
        <w:gridCol w:w="5688"/>
      </w:tblGrid>
      <w:tr w:rsidR="00DF1A47" w:rsidRPr="006963E3" w:rsidTr="009B47AF">
        <w:trPr>
          <w:tblHeader/>
          <w:tblCellSpacing w:w="15" w:type="dxa"/>
        </w:trPr>
        <w:tc>
          <w:tcPr>
            <w:tcW w:w="0" w:type="auto"/>
            <w:shd w:val="clear" w:color="auto" w:fill="F2F2F2"/>
            <w:vAlign w:val="center"/>
            <w:hideMark/>
          </w:tcPr>
          <w:p w:rsidR="00DF1A47" w:rsidRPr="00CF15B2" w:rsidRDefault="00DF1A47" w:rsidP="009B47AF">
            <w:pPr>
              <w:spacing w:after="0" w:line="240" w:lineRule="auto"/>
              <w:jc w:val="center"/>
              <w:rPr>
                <w:rFonts w:ascii="Calibri" w:eastAsia="Times New Roman" w:hAnsi="Calibri"/>
                <w:b/>
                <w:bCs/>
                <w:color w:val="auto"/>
                <w:sz w:val="22"/>
                <w:szCs w:val="22"/>
                <w:lang w:val="en-GB" w:eastAsia="en-GB"/>
              </w:rPr>
            </w:pPr>
            <w:r w:rsidRPr="00CF15B2">
              <w:rPr>
                <w:rFonts w:ascii="Calibri" w:eastAsia="Times New Roman" w:hAnsi="Calibri"/>
                <w:b/>
                <w:bCs/>
                <w:color w:val="auto"/>
                <w:sz w:val="22"/>
                <w:szCs w:val="22"/>
                <w:lang w:val="en-GB" w:eastAsia="en-GB"/>
              </w:rPr>
              <w:t>Ofsted Focus</w:t>
            </w:r>
          </w:p>
        </w:tc>
        <w:tc>
          <w:tcPr>
            <w:tcW w:w="0" w:type="auto"/>
            <w:shd w:val="clear" w:color="auto" w:fill="F2F2F2"/>
            <w:vAlign w:val="center"/>
            <w:hideMark/>
          </w:tcPr>
          <w:p w:rsidR="00DF1A47" w:rsidRPr="00CF15B2" w:rsidRDefault="00DF1A47" w:rsidP="009B47AF">
            <w:pPr>
              <w:spacing w:after="0" w:line="240" w:lineRule="auto"/>
              <w:jc w:val="center"/>
              <w:rPr>
                <w:rFonts w:ascii="Calibri" w:eastAsia="Times New Roman" w:hAnsi="Calibri"/>
                <w:b/>
                <w:bCs/>
                <w:color w:val="auto"/>
                <w:sz w:val="22"/>
                <w:szCs w:val="22"/>
                <w:lang w:val="en-GB" w:eastAsia="en-GB"/>
              </w:rPr>
            </w:pPr>
            <w:r w:rsidRPr="00CF15B2">
              <w:rPr>
                <w:rFonts w:ascii="Calibri" w:eastAsia="Times New Roman" w:hAnsi="Calibri"/>
                <w:b/>
                <w:bCs/>
                <w:color w:val="auto"/>
                <w:sz w:val="22"/>
                <w:szCs w:val="22"/>
                <w:lang w:val="en-GB" w:eastAsia="en-GB"/>
              </w:rPr>
              <w:t>Areas of Expertise</w:t>
            </w:r>
          </w:p>
        </w:tc>
      </w:tr>
      <w:tr w:rsidR="00DF1A47" w:rsidRPr="006963E3" w:rsidTr="009B47AF">
        <w:trPr>
          <w:tblCellSpacing w:w="15" w:type="dxa"/>
        </w:trPr>
        <w:tc>
          <w:tcPr>
            <w:tcW w:w="0" w:type="auto"/>
            <w:hideMark/>
          </w:tcPr>
          <w:p w:rsidR="00DF1A47" w:rsidRPr="00CF15B2" w:rsidRDefault="00DF1A47" w:rsidP="009B47AF">
            <w:pPr>
              <w:spacing w:after="0" w:line="240" w:lineRule="auto"/>
              <w:rPr>
                <w:rFonts w:ascii="Calibri" w:eastAsia="Times New Roman" w:hAnsi="Calibri"/>
                <w:color w:val="auto"/>
                <w:sz w:val="22"/>
                <w:szCs w:val="22"/>
                <w:lang w:val="en-GB" w:eastAsia="en-GB"/>
              </w:rPr>
            </w:pPr>
            <w:r w:rsidRPr="00CF15B2">
              <w:rPr>
                <w:rFonts w:ascii="Calibri" w:eastAsia="Times New Roman" w:hAnsi="Calibri"/>
                <w:color w:val="auto"/>
                <w:sz w:val="22"/>
                <w:szCs w:val="22"/>
                <w:lang w:val="en-GB" w:eastAsia="en-GB"/>
              </w:rPr>
              <w:t>Effectiveness of Leadership and Management</w:t>
            </w:r>
          </w:p>
        </w:tc>
        <w:tc>
          <w:tcPr>
            <w:tcW w:w="0" w:type="auto"/>
            <w:vAlign w:val="center"/>
            <w:hideMark/>
          </w:tcPr>
          <w:p w:rsidR="00DF1A47" w:rsidRPr="00CF15B2" w:rsidRDefault="00DF1A47" w:rsidP="00DF1A47">
            <w:pPr>
              <w:numPr>
                <w:ilvl w:val="0"/>
                <w:numId w:val="11"/>
              </w:numPr>
              <w:spacing w:after="0" w:line="240" w:lineRule="auto"/>
              <w:jc w:val="both"/>
              <w:rPr>
                <w:rFonts w:ascii="Calibri" w:eastAsia="Times New Roman" w:hAnsi="Calibri"/>
                <w:color w:val="auto"/>
                <w:sz w:val="22"/>
                <w:szCs w:val="22"/>
                <w:lang w:val="en-GB" w:eastAsia="en-GB"/>
              </w:rPr>
            </w:pPr>
            <w:r w:rsidRPr="00CF15B2">
              <w:rPr>
                <w:rFonts w:ascii="Calibri" w:eastAsia="Times New Roman" w:hAnsi="Calibri"/>
                <w:color w:val="auto"/>
                <w:sz w:val="22"/>
                <w:szCs w:val="22"/>
                <w:lang w:val="en-GB" w:eastAsia="en-GB"/>
              </w:rPr>
              <w:t>Academies</w:t>
            </w:r>
          </w:p>
          <w:p w:rsidR="00DF1A47" w:rsidRPr="00CF15B2" w:rsidRDefault="00DF1A47" w:rsidP="00DF1A47">
            <w:pPr>
              <w:numPr>
                <w:ilvl w:val="0"/>
                <w:numId w:val="11"/>
              </w:numPr>
              <w:spacing w:after="0" w:line="240" w:lineRule="auto"/>
              <w:jc w:val="both"/>
              <w:rPr>
                <w:rFonts w:ascii="Calibri" w:eastAsia="Times New Roman" w:hAnsi="Calibri"/>
                <w:color w:val="auto"/>
                <w:sz w:val="22"/>
                <w:szCs w:val="22"/>
                <w:lang w:val="en-GB" w:eastAsia="en-GB"/>
              </w:rPr>
            </w:pPr>
            <w:r w:rsidRPr="00CF15B2">
              <w:rPr>
                <w:rFonts w:ascii="Calibri" w:eastAsia="Times New Roman" w:hAnsi="Calibri"/>
                <w:color w:val="auto"/>
                <w:sz w:val="22"/>
                <w:szCs w:val="22"/>
                <w:lang w:val="en-GB" w:eastAsia="en-GB"/>
              </w:rPr>
              <w:t>Leadership of Continuing Professional Development</w:t>
            </w:r>
          </w:p>
          <w:p w:rsidR="00DF1A47" w:rsidRPr="00CF15B2" w:rsidRDefault="00DF1A47" w:rsidP="00DF1A47">
            <w:pPr>
              <w:numPr>
                <w:ilvl w:val="0"/>
                <w:numId w:val="11"/>
              </w:numPr>
              <w:spacing w:after="0" w:line="240" w:lineRule="auto"/>
              <w:jc w:val="both"/>
              <w:rPr>
                <w:rFonts w:ascii="Calibri" w:eastAsia="Times New Roman" w:hAnsi="Calibri"/>
                <w:color w:val="auto"/>
                <w:sz w:val="22"/>
                <w:szCs w:val="22"/>
                <w:lang w:val="en-GB" w:eastAsia="en-GB"/>
              </w:rPr>
            </w:pPr>
            <w:r w:rsidRPr="00CF15B2">
              <w:rPr>
                <w:rFonts w:ascii="Calibri" w:eastAsia="Times New Roman" w:hAnsi="Calibri"/>
                <w:color w:val="auto"/>
                <w:sz w:val="22"/>
                <w:szCs w:val="22"/>
                <w:lang w:val="en-GB" w:eastAsia="en-GB"/>
              </w:rPr>
              <w:t>School Business Management and Financial Management</w:t>
            </w:r>
          </w:p>
          <w:p w:rsidR="00DF1A47" w:rsidRPr="00CF15B2" w:rsidRDefault="00DF1A47" w:rsidP="00DF1A47">
            <w:pPr>
              <w:numPr>
                <w:ilvl w:val="0"/>
                <w:numId w:val="11"/>
              </w:numPr>
              <w:spacing w:after="0" w:line="240" w:lineRule="auto"/>
              <w:jc w:val="both"/>
              <w:rPr>
                <w:rFonts w:ascii="Calibri" w:eastAsia="Times New Roman" w:hAnsi="Calibri"/>
                <w:color w:val="auto"/>
                <w:sz w:val="22"/>
                <w:szCs w:val="22"/>
                <w:lang w:val="en-GB" w:eastAsia="en-GB"/>
              </w:rPr>
            </w:pPr>
            <w:r w:rsidRPr="00CF15B2">
              <w:rPr>
                <w:rFonts w:ascii="Calibri" w:eastAsia="Times New Roman" w:hAnsi="Calibri"/>
                <w:color w:val="auto"/>
                <w:sz w:val="22"/>
                <w:szCs w:val="22"/>
                <w:lang w:val="en-GB" w:eastAsia="en-GB"/>
              </w:rPr>
              <w:t>Leadership of the Curriculum</w:t>
            </w:r>
          </w:p>
        </w:tc>
      </w:tr>
      <w:tr w:rsidR="00DF1A47" w:rsidRPr="006963E3" w:rsidTr="009B47AF">
        <w:trPr>
          <w:tblCellSpacing w:w="15" w:type="dxa"/>
        </w:trPr>
        <w:tc>
          <w:tcPr>
            <w:tcW w:w="0" w:type="auto"/>
            <w:hideMark/>
          </w:tcPr>
          <w:p w:rsidR="00DF1A47" w:rsidRPr="00CF15B2" w:rsidRDefault="00DF1A47" w:rsidP="009B47AF">
            <w:pPr>
              <w:spacing w:after="0" w:line="240" w:lineRule="auto"/>
              <w:rPr>
                <w:rFonts w:ascii="Calibri" w:eastAsia="Times New Roman" w:hAnsi="Calibri"/>
                <w:color w:val="auto"/>
                <w:sz w:val="22"/>
                <w:szCs w:val="22"/>
                <w:lang w:val="en-GB" w:eastAsia="en-GB"/>
              </w:rPr>
            </w:pPr>
            <w:r w:rsidRPr="00CF15B2">
              <w:rPr>
                <w:rFonts w:ascii="Calibri" w:eastAsia="Times New Roman" w:hAnsi="Calibri"/>
                <w:color w:val="auto"/>
                <w:sz w:val="22"/>
                <w:szCs w:val="22"/>
                <w:lang w:val="en-GB" w:eastAsia="en-GB"/>
              </w:rPr>
              <w:t>Outcomes for Children and Other Learners</w:t>
            </w:r>
          </w:p>
        </w:tc>
        <w:tc>
          <w:tcPr>
            <w:tcW w:w="0" w:type="auto"/>
            <w:vAlign w:val="center"/>
            <w:hideMark/>
          </w:tcPr>
          <w:p w:rsidR="00DF1A47" w:rsidRPr="00CF15B2" w:rsidRDefault="00DF1A47" w:rsidP="00DF1A47">
            <w:pPr>
              <w:numPr>
                <w:ilvl w:val="0"/>
                <w:numId w:val="12"/>
              </w:numPr>
              <w:spacing w:after="0" w:line="240" w:lineRule="auto"/>
              <w:jc w:val="both"/>
              <w:rPr>
                <w:rFonts w:ascii="Calibri" w:eastAsia="Times New Roman" w:hAnsi="Calibri"/>
                <w:color w:val="auto"/>
                <w:sz w:val="22"/>
                <w:szCs w:val="22"/>
                <w:lang w:val="en-GB" w:eastAsia="en-GB"/>
              </w:rPr>
            </w:pPr>
            <w:r w:rsidRPr="00CF15B2">
              <w:rPr>
                <w:rFonts w:ascii="Calibri" w:eastAsia="Times New Roman" w:hAnsi="Calibri"/>
                <w:color w:val="auto"/>
                <w:sz w:val="22"/>
                <w:szCs w:val="22"/>
                <w:lang w:val="en-GB" w:eastAsia="en-GB"/>
              </w:rPr>
              <w:t>Art</w:t>
            </w:r>
          </w:p>
          <w:p w:rsidR="00DF1A47" w:rsidRPr="00CF15B2" w:rsidRDefault="00DF1A47" w:rsidP="00DF1A47">
            <w:pPr>
              <w:numPr>
                <w:ilvl w:val="0"/>
                <w:numId w:val="10"/>
              </w:numPr>
              <w:spacing w:after="0" w:line="240" w:lineRule="auto"/>
              <w:jc w:val="both"/>
              <w:rPr>
                <w:rFonts w:ascii="Calibri" w:eastAsia="Times New Roman" w:hAnsi="Calibri"/>
                <w:color w:val="auto"/>
                <w:sz w:val="22"/>
                <w:szCs w:val="22"/>
                <w:lang w:val="en-GB" w:eastAsia="en-GB"/>
              </w:rPr>
            </w:pPr>
            <w:r w:rsidRPr="00CF15B2">
              <w:rPr>
                <w:rFonts w:ascii="Calibri" w:eastAsia="Times New Roman" w:hAnsi="Calibri"/>
                <w:color w:val="auto"/>
                <w:sz w:val="22"/>
                <w:szCs w:val="22"/>
                <w:lang w:val="en-GB" w:eastAsia="en-GB"/>
              </w:rPr>
              <w:t>Closing the Gap</w:t>
            </w:r>
          </w:p>
          <w:p w:rsidR="00DF1A47" w:rsidRPr="00CF15B2" w:rsidRDefault="00DF1A47" w:rsidP="00DF1A47">
            <w:pPr>
              <w:numPr>
                <w:ilvl w:val="0"/>
                <w:numId w:val="10"/>
              </w:numPr>
              <w:spacing w:after="0" w:line="240" w:lineRule="auto"/>
              <w:jc w:val="both"/>
              <w:rPr>
                <w:rFonts w:ascii="Calibri" w:eastAsia="Times New Roman" w:hAnsi="Calibri"/>
                <w:color w:val="auto"/>
                <w:sz w:val="22"/>
                <w:szCs w:val="22"/>
                <w:lang w:val="en-GB" w:eastAsia="en-GB"/>
              </w:rPr>
            </w:pPr>
            <w:r w:rsidRPr="00CF15B2">
              <w:rPr>
                <w:rFonts w:ascii="Calibri" w:eastAsia="Times New Roman" w:hAnsi="Calibri"/>
                <w:color w:val="auto"/>
                <w:sz w:val="22"/>
                <w:szCs w:val="22"/>
                <w:lang w:val="en-GB" w:eastAsia="en-GB"/>
              </w:rPr>
              <w:t>Drama</w:t>
            </w:r>
          </w:p>
          <w:p w:rsidR="00DF1A47" w:rsidRPr="00CF15B2" w:rsidRDefault="00DF1A47" w:rsidP="00DF1A47">
            <w:pPr>
              <w:numPr>
                <w:ilvl w:val="0"/>
                <w:numId w:val="10"/>
              </w:numPr>
              <w:spacing w:after="0" w:line="240" w:lineRule="auto"/>
              <w:jc w:val="both"/>
              <w:rPr>
                <w:rFonts w:ascii="Calibri" w:eastAsia="Times New Roman" w:hAnsi="Calibri"/>
                <w:color w:val="auto"/>
                <w:sz w:val="22"/>
                <w:szCs w:val="22"/>
                <w:lang w:val="en-GB" w:eastAsia="en-GB"/>
              </w:rPr>
            </w:pPr>
            <w:r w:rsidRPr="00CF15B2">
              <w:rPr>
                <w:rFonts w:ascii="Calibri" w:eastAsia="Times New Roman" w:hAnsi="Calibri"/>
                <w:color w:val="auto"/>
                <w:sz w:val="22"/>
                <w:szCs w:val="22"/>
                <w:lang w:val="en-GB" w:eastAsia="en-GB"/>
              </w:rPr>
              <w:t>Design and Technology</w:t>
            </w:r>
          </w:p>
          <w:p w:rsidR="00DF1A47" w:rsidRPr="00CF15B2" w:rsidRDefault="00DF1A47" w:rsidP="00DF1A47">
            <w:pPr>
              <w:numPr>
                <w:ilvl w:val="0"/>
                <w:numId w:val="10"/>
              </w:numPr>
              <w:spacing w:after="0" w:line="240" w:lineRule="auto"/>
              <w:jc w:val="both"/>
              <w:rPr>
                <w:rFonts w:ascii="Calibri" w:eastAsia="Times New Roman" w:hAnsi="Calibri"/>
                <w:color w:val="auto"/>
                <w:sz w:val="22"/>
                <w:szCs w:val="22"/>
                <w:lang w:val="en-GB" w:eastAsia="en-GB"/>
              </w:rPr>
            </w:pPr>
            <w:r w:rsidRPr="00CF15B2">
              <w:rPr>
                <w:rFonts w:ascii="Calibri" w:eastAsia="Times New Roman" w:hAnsi="Calibri"/>
                <w:color w:val="auto"/>
                <w:sz w:val="22"/>
                <w:szCs w:val="22"/>
                <w:lang w:val="en-GB" w:eastAsia="en-GB"/>
              </w:rPr>
              <w:t>Early Years</w:t>
            </w:r>
          </w:p>
          <w:p w:rsidR="00DF1A47" w:rsidRPr="00CF15B2" w:rsidRDefault="00DF1A47" w:rsidP="00DF1A47">
            <w:pPr>
              <w:numPr>
                <w:ilvl w:val="0"/>
                <w:numId w:val="10"/>
              </w:numPr>
              <w:spacing w:after="0" w:line="240" w:lineRule="auto"/>
              <w:jc w:val="both"/>
              <w:rPr>
                <w:rFonts w:ascii="Calibri" w:eastAsia="Times New Roman" w:hAnsi="Calibri"/>
                <w:color w:val="auto"/>
                <w:sz w:val="22"/>
                <w:szCs w:val="22"/>
                <w:lang w:val="en-GB" w:eastAsia="en-GB"/>
              </w:rPr>
            </w:pPr>
            <w:r w:rsidRPr="00CF15B2">
              <w:rPr>
                <w:rFonts w:ascii="Calibri" w:eastAsia="Times New Roman" w:hAnsi="Calibri"/>
                <w:color w:val="auto"/>
                <w:sz w:val="22"/>
                <w:szCs w:val="22"/>
                <w:lang w:val="en-GB" w:eastAsia="en-GB"/>
              </w:rPr>
              <w:t>English</w:t>
            </w:r>
          </w:p>
          <w:p w:rsidR="00DF1A47" w:rsidRPr="00CF15B2" w:rsidRDefault="00DF1A47" w:rsidP="00DF1A47">
            <w:pPr>
              <w:numPr>
                <w:ilvl w:val="0"/>
                <w:numId w:val="10"/>
              </w:numPr>
              <w:spacing w:after="0" w:line="240" w:lineRule="auto"/>
              <w:jc w:val="both"/>
              <w:rPr>
                <w:rFonts w:ascii="Calibri" w:eastAsia="Times New Roman" w:hAnsi="Calibri"/>
                <w:color w:val="auto"/>
                <w:sz w:val="22"/>
                <w:szCs w:val="22"/>
                <w:lang w:val="en-GB" w:eastAsia="en-GB"/>
              </w:rPr>
            </w:pPr>
            <w:r w:rsidRPr="00CF15B2">
              <w:rPr>
                <w:rFonts w:ascii="Calibri" w:eastAsia="Times New Roman" w:hAnsi="Calibri"/>
                <w:color w:val="auto"/>
                <w:sz w:val="22"/>
                <w:szCs w:val="22"/>
                <w:lang w:val="en-GB" w:eastAsia="en-GB"/>
              </w:rPr>
              <w:t>Geography</w:t>
            </w:r>
          </w:p>
          <w:p w:rsidR="00DF1A47" w:rsidRPr="00CF15B2" w:rsidRDefault="00DF1A47" w:rsidP="00DF1A47">
            <w:pPr>
              <w:numPr>
                <w:ilvl w:val="0"/>
                <w:numId w:val="10"/>
              </w:numPr>
              <w:spacing w:after="0" w:line="240" w:lineRule="auto"/>
              <w:jc w:val="both"/>
              <w:rPr>
                <w:rFonts w:ascii="Calibri" w:eastAsia="Times New Roman" w:hAnsi="Calibri"/>
                <w:color w:val="auto"/>
                <w:sz w:val="22"/>
                <w:szCs w:val="22"/>
                <w:lang w:val="en-GB" w:eastAsia="en-GB"/>
              </w:rPr>
            </w:pPr>
            <w:r w:rsidRPr="00CF15B2">
              <w:rPr>
                <w:rFonts w:ascii="Calibri" w:eastAsia="Times New Roman" w:hAnsi="Calibri"/>
                <w:color w:val="auto"/>
                <w:sz w:val="22"/>
                <w:szCs w:val="22"/>
                <w:lang w:val="en-GB" w:eastAsia="en-GB"/>
              </w:rPr>
              <w:t>History</w:t>
            </w:r>
          </w:p>
          <w:p w:rsidR="00DF1A47" w:rsidRPr="00CF15B2" w:rsidRDefault="00DF1A47" w:rsidP="00DF1A47">
            <w:pPr>
              <w:numPr>
                <w:ilvl w:val="0"/>
                <w:numId w:val="10"/>
              </w:numPr>
              <w:spacing w:after="0" w:line="240" w:lineRule="auto"/>
              <w:jc w:val="both"/>
              <w:rPr>
                <w:rFonts w:ascii="Calibri" w:eastAsia="Times New Roman" w:hAnsi="Calibri"/>
                <w:color w:val="auto"/>
                <w:sz w:val="22"/>
                <w:szCs w:val="22"/>
                <w:lang w:val="en-GB" w:eastAsia="en-GB"/>
              </w:rPr>
            </w:pPr>
            <w:r w:rsidRPr="00CF15B2">
              <w:rPr>
                <w:rFonts w:ascii="Calibri" w:eastAsia="Times New Roman" w:hAnsi="Calibri"/>
                <w:color w:val="auto"/>
                <w:sz w:val="22"/>
                <w:szCs w:val="22"/>
                <w:lang w:val="en-GB" w:eastAsia="en-GB"/>
              </w:rPr>
              <w:t xml:space="preserve">Information and Communication Technology </w:t>
            </w:r>
          </w:p>
          <w:p w:rsidR="00DF1A47" w:rsidRPr="00CF15B2" w:rsidRDefault="00DF1A47" w:rsidP="00DF1A47">
            <w:pPr>
              <w:numPr>
                <w:ilvl w:val="0"/>
                <w:numId w:val="10"/>
              </w:numPr>
              <w:spacing w:after="0" w:line="240" w:lineRule="auto"/>
              <w:jc w:val="both"/>
              <w:rPr>
                <w:rFonts w:ascii="Calibri" w:eastAsia="Times New Roman" w:hAnsi="Calibri"/>
                <w:color w:val="auto"/>
                <w:sz w:val="22"/>
                <w:szCs w:val="22"/>
                <w:lang w:val="en-GB" w:eastAsia="en-GB"/>
              </w:rPr>
            </w:pPr>
            <w:r w:rsidRPr="00CF15B2">
              <w:rPr>
                <w:rFonts w:ascii="Calibri" w:eastAsia="Times New Roman" w:hAnsi="Calibri"/>
                <w:color w:val="auto"/>
                <w:sz w:val="22"/>
                <w:szCs w:val="22"/>
                <w:lang w:val="en-GB" w:eastAsia="en-GB"/>
              </w:rPr>
              <w:t xml:space="preserve">Maths </w:t>
            </w:r>
          </w:p>
          <w:p w:rsidR="00DF1A47" w:rsidRPr="00CF15B2" w:rsidRDefault="00DF1A47" w:rsidP="00DF1A47">
            <w:pPr>
              <w:numPr>
                <w:ilvl w:val="0"/>
                <w:numId w:val="10"/>
              </w:numPr>
              <w:spacing w:after="0" w:line="240" w:lineRule="auto"/>
              <w:jc w:val="both"/>
              <w:rPr>
                <w:rFonts w:ascii="Calibri" w:eastAsia="Times New Roman" w:hAnsi="Calibri"/>
                <w:color w:val="auto"/>
                <w:sz w:val="22"/>
                <w:szCs w:val="22"/>
                <w:lang w:val="en-GB" w:eastAsia="en-GB"/>
              </w:rPr>
            </w:pPr>
            <w:r w:rsidRPr="00CF15B2">
              <w:rPr>
                <w:rFonts w:ascii="Calibri" w:eastAsia="Times New Roman" w:hAnsi="Calibri"/>
                <w:color w:val="auto"/>
                <w:sz w:val="22"/>
                <w:szCs w:val="22"/>
                <w:lang w:val="en-GB" w:eastAsia="en-GB"/>
              </w:rPr>
              <w:t>Modern Foreign Languages</w:t>
            </w:r>
          </w:p>
          <w:p w:rsidR="00DF1A47" w:rsidRPr="00CF15B2" w:rsidRDefault="00DF1A47" w:rsidP="00DF1A47">
            <w:pPr>
              <w:numPr>
                <w:ilvl w:val="0"/>
                <w:numId w:val="10"/>
              </w:numPr>
              <w:spacing w:after="0" w:line="240" w:lineRule="auto"/>
              <w:jc w:val="both"/>
              <w:rPr>
                <w:rFonts w:ascii="Calibri" w:eastAsia="Times New Roman" w:hAnsi="Calibri"/>
                <w:color w:val="auto"/>
                <w:sz w:val="22"/>
                <w:szCs w:val="22"/>
                <w:lang w:val="en-GB" w:eastAsia="en-GB"/>
              </w:rPr>
            </w:pPr>
            <w:r w:rsidRPr="00CF15B2">
              <w:rPr>
                <w:rFonts w:ascii="Calibri" w:eastAsia="Times New Roman" w:hAnsi="Calibri"/>
                <w:color w:val="auto"/>
                <w:sz w:val="22"/>
                <w:szCs w:val="22"/>
                <w:lang w:val="en-GB" w:eastAsia="en-GB"/>
              </w:rPr>
              <w:t>Music</w:t>
            </w:r>
          </w:p>
          <w:p w:rsidR="00DF1A47" w:rsidRPr="00CF15B2" w:rsidRDefault="00DF1A47" w:rsidP="00DF1A47">
            <w:pPr>
              <w:numPr>
                <w:ilvl w:val="0"/>
                <w:numId w:val="10"/>
              </w:numPr>
              <w:spacing w:after="0" w:line="240" w:lineRule="auto"/>
              <w:jc w:val="both"/>
              <w:rPr>
                <w:rFonts w:ascii="Calibri" w:eastAsia="Times New Roman" w:hAnsi="Calibri"/>
                <w:color w:val="auto"/>
                <w:sz w:val="22"/>
                <w:szCs w:val="22"/>
                <w:lang w:val="en-GB" w:eastAsia="en-GB"/>
              </w:rPr>
            </w:pPr>
            <w:r w:rsidRPr="00CF15B2">
              <w:rPr>
                <w:rFonts w:ascii="Calibri" w:eastAsia="Times New Roman" w:hAnsi="Calibri"/>
                <w:color w:val="auto"/>
                <w:sz w:val="22"/>
                <w:szCs w:val="22"/>
                <w:lang w:val="en-GB" w:eastAsia="en-GB"/>
              </w:rPr>
              <w:t>Phonics</w:t>
            </w:r>
          </w:p>
          <w:p w:rsidR="00DF1A47" w:rsidRPr="00CF15B2" w:rsidRDefault="00DF1A47" w:rsidP="00DF1A47">
            <w:pPr>
              <w:numPr>
                <w:ilvl w:val="0"/>
                <w:numId w:val="10"/>
              </w:numPr>
              <w:spacing w:after="0" w:line="240" w:lineRule="auto"/>
              <w:jc w:val="both"/>
              <w:rPr>
                <w:rFonts w:ascii="Calibri" w:eastAsia="Times New Roman" w:hAnsi="Calibri"/>
                <w:color w:val="auto"/>
                <w:sz w:val="22"/>
                <w:szCs w:val="22"/>
                <w:lang w:val="en-GB" w:eastAsia="en-GB"/>
              </w:rPr>
            </w:pPr>
            <w:r w:rsidRPr="00CF15B2">
              <w:rPr>
                <w:rFonts w:ascii="Calibri" w:eastAsia="Times New Roman" w:hAnsi="Calibri"/>
                <w:color w:val="auto"/>
                <w:sz w:val="22"/>
                <w:szCs w:val="22"/>
                <w:lang w:val="en-GB" w:eastAsia="en-GB"/>
              </w:rPr>
              <w:t>Physical Education</w:t>
            </w:r>
          </w:p>
          <w:p w:rsidR="00DF1A47" w:rsidRPr="00CF15B2" w:rsidRDefault="00DF1A47" w:rsidP="00DF1A47">
            <w:pPr>
              <w:numPr>
                <w:ilvl w:val="0"/>
                <w:numId w:val="10"/>
              </w:numPr>
              <w:spacing w:after="0" w:line="240" w:lineRule="auto"/>
              <w:jc w:val="both"/>
              <w:rPr>
                <w:rFonts w:ascii="Calibri" w:eastAsia="Times New Roman" w:hAnsi="Calibri"/>
                <w:color w:val="auto"/>
                <w:sz w:val="22"/>
                <w:szCs w:val="22"/>
                <w:lang w:val="en-GB" w:eastAsia="en-GB"/>
              </w:rPr>
            </w:pPr>
            <w:r w:rsidRPr="00CF15B2">
              <w:rPr>
                <w:rFonts w:ascii="Calibri" w:eastAsia="Times New Roman" w:hAnsi="Calibri"/>
                <w:color w:val="auto"/>
                <w:sz w:val="22"/>
                <w:szCs w:val="22"/>
                <w:lang w:val="en-GB" w:eastAsia="en-GB"/>
              </w:rPr>
              <w:t>Personal, Social and Health Education</w:t>
            </w:r>
          </w:p>
          <w:p w:rsidR="00DF1A47" w:rsidRPr="00CF15B2" w:rsidRDefault="00DF1A47" w:rsidP="00DF1A47">
            <w:pPr>
              <w:numPr>
                <w:ilvl w:val="0"/>
                <w:numId w:val="10"/>
              </w:numPr>
              <w:spacing w:after="0" w:line="240" w:lineRule="auto"/>
              <w:jc w:val="both"/>
              <w:rPr>
                <w:rFonts w:ascii="Calibri" w:eastAsia="Times New Roman" w:hAnsi="Calibri"/>
                <w:color w:val="auto"/>
                <w:sz w:val="22"/>
                <w:szCs w:val="22"/>
                <w:lang w:val="en-GB" w:eastAsia="en-GB"/>
              </w:rPr>
            </w:pPr>
            <w:r w:rsidRPr="00CF15B2">
              <w:rPr>
                <w:rFonts w:ascii="Calibri" w:eastAsia="Times New Roman" w:hAnsi="Calibri"/>
                <w:color w:val="auto"/>
                <w:sz w:val="22"/>
                <w:szCs w:val="22"/>
                <w:lang w:val="en-GB" w:eastAsia="en-GB"/>
              </w:rPr>
              <w:t>Religious Education</w:t>
            </w:r>
          </w:p>
          <w:p w:rsidR="00DF1A47" w:rsidRPr="00CF15B2" w:rsidRDefault="00DF1A47" w:rsidP="00DF1A47">
            <w:pPr>
              <w:numPr>
                <w:ilvl w:val="0"/>
                <w:numId w:val="10"/>
              </w:numPr>
              <w:spacing w:after="0" w:line="240" w:lineRule="auto"/>
              <w:jc w:val="both"/>
              <w:rPr>
                <w:rFonts w:ascii="Calibri" w:eastAsia="Times New Roman" w:hAnsi="Calibri"/>
                <w:color w:val="auto"/>
                <w:sz w:val="22"/>
                <w:szCs w:val="22"/>
                <w:lang w:val="en-GB" w:eastAsia="en-GB"/>
              </w:rPr>
            </w:pPr>
            <w:r w:rsidRPr="00CF15B2">
              <w:rPr>
                <w:rFonts w:ascii="Calibri" w:eastAsia="Times New Roman" w:hAnsi="Calibri"/>
                <w:color w:val="auto"/>
                <w:sz w:val="22"/>
                <w:szCs w:val="22"/>
                <w:lang w:val="en-GB" w:eastAsia="en-GB"/>
              </w:rPr>
              <w:t>Science</w:t>
            </w:r>
          </w:p>
          <w:p w:rsidR="00DF1A47" w:rsidRPr="00CF15B2" w:rsidRDefault="00DF1A47" w:rsidP="00DF1A47">
            <w:pPr>
              <w:numPr>
                <w:ilvl w:val="0"/>
                <w:numId w:val="10"/>
              </w:numPr>
              <w:spacing w:after="0" w:line="240" w:lineRule="auto"/>
              <w:jc w:val="both"/>
              <w:rPr>
                <w:rFonts w:ascii="Calibri" w:eastAsia="Times New Roman" w:hAnsi="Calibri"/>
                <w:color w:val="auto"/>
                <w:sz w:val="22"/>
                <w:szCs w:val="22"/>
                <w:lang w:val="en-GB" w:eastAsia="en-GB"/>
              </w:rPr>
            </w:pPr>
            <w:r w:rsidRPr="00CF15B2">
              <w:rPr>
                <w:rFonts w:ascii="Calibri" w:eastAsia="Times New Roman" w:hAnsi="Calibri"/>
                <w:color w:val="auto"/>
                <w:sz w:val="22"/>
                <w:szCs w:val="22"/>
                <w:lang w:val="en-GB" w:eastAsia="en-GB"/>
              </w:rPr>
              <w:t>Special Educational Needs</w:t>
            </w:r>
          </w:p>
          <w:p w:rsidR="00DF1A47" w:rsidRPr="00CF15B2" w:rsidRDefault="00DF1A47" w:rsidP="00DF1A47">
            <w:pPr>
              <w:numPr>
                <w:ilvl w:val="0"/>
                <w:numId w:val="10"/>
              </w:numPr>
              <w:spacing w:after="0" w:line="240" w:lineRule="auto"/>
              <w:jc w:val="both"/>
              <w:rPr>
                <w:rFonts w:ascii="Calibri" w:eastAsia="Times New Roman" w:hAnsi="Calibri"/>
                <w:color w:val="auto"/>
                <w:sz w:val="22"/>
                <w:szCs w:val="22"/>
                <w:lang w:val="en-GB" w:eastAsia="en-GB"/>
              </w:rPr>
            </w:pPr>
            <w:r w:rsidRPr="00CF15B2">
              <w:rPr>
                <w:rFonts w:ascii="Calibri" w:eastAsia="Times New Roman" w:hAnsi="Calibri"/>
                <w:color w:val="auto"/>
                <w:sz w:val="22"/>
                <w:szCs w:val="22"/>
                <w:lang w:val="en-GB" w:eastAsia="en-GB"/>
              </w:rPr>
              <w:t>Support for the Most Able Pupils</w:t>
            </w:r>
          </w:p>
        </w:tc>
      </w:tr>
      <w:tr w:rsidR="00DF1A47" w:rsidRPr="006963E3" w:rsidTr="009B47AF">
        <w:trPr>
          <w:tblCellSpacing w:w="15" w:type="dxa"/>
        </w:trPr>
        <w:tc>
          <w:tcPr>
            <w:tcW w:w="0" w:type="auto"/>
            <w:vAlign w:val="center"/>
            <w:hideMark/>
          </w:tcPr>
          <w:p w:rsidR="00DF1A47" w:rsidRPr="00CF15B2" w:rsidRDefault="00DF1A47" w:rsidP="009B47AF">
            <w:pPr>
              <w:spacing w:after="0" w:line="240" w:lineRule="auto"/>
              <w:rPr>
                <w:rFonts w:ascii="Calibri" w:eastAsia="Times New Roman" w:hAnsi="Calibri"/>
                <w:color w:val="auto"/>
                <w:sz w:val="22"/>
                <w:szCs w:val="22"/>
                <w:lang w:val="en-GB" w:eastAsia="en-GB"/>
              </w:rPr>
            </w:pPr>
            <w:r w:rsidRPr="00CF15B2">
              <w:rPr>
                <w:rFonts w:ascii="Calibri" w:eastAsia="Times New Roman" w:hAnsi="Calibri"/>
                <w:color w:val="auto"/>
                <w:sz w:val="22"/>
                <w:szCs w:val="22"/>
                <w:lang w:val="en-GB" w:eastAsia="en-GB"/>
              </w:rPr>
              <w:t>Quality of Teaching, Learning and Assessment</w:t>
            </w:r>
          </w:p>
        </w:tc>
        <w:tc>
          <w:tcPr>
            <w:tcW w:w="0" w:type="auto"/>
            <w:vAlign w:val="center"/>
            <w:hideMark/>
          </w:tcPr>
          <w:p w:rsidR="00DF1A47" w:rsidRPr="00CF15B2" w:rsidRDefault="00DF1A47" w:rsidP="00DF1A47">
            <w:pPr>
              <w:numPr>
                <w:ilvl w:val="0"/>
                <w:numId w:val="10"/>
              </w:numPr>
              <w:spacing w:after="0" w:line="240" w:lineRule="auto"/>
              <w:jc w:val="both"/>
              <w:rPr>
                <w:rFonts w:ascii="Calibri" w:eastAsia="Times New Roman" w:hAnsi="Calibri"/>
                <w:color w:val="auto"/>
                <w:sz w:val="22"/>
                <w:szCs w:val="22"/>
                <w:lang w:val="en-GB" w:eastAsia="en-GB"/>
              </w:rPr>
            </w:pPr>
            <w:r w:rsidRPr="00CF15B2">
              <w:rPr>
                <w:rFonts w:ascii="Calibri" w:eastAsia="Times New Roman" w:hAnsi="Calibri"/>
                <w:color w:val="auto"/>
                <w:sz w:val="22"/>
                <w:szCs w:val="22"/>
                <w:lang w:val="en-GB" w:eastAsia="en-GB"/>
              </w:rPr>
              <w:t>Initial teacher training</w:t>
            </w:r>
          </w:p>
          <w:p w:rsidR="00DF1A47" w:rsidRPr="00CF15B2" w:rsidRDefault="00DF1A47" w:rsidP="00DF1A47">
            <w:pPr>
              <w:numPr>
                <w:ilvl w:val="0"/>
                <w:numId w:val="10"/>
              </w:numPr>
              <w:spacing w:after="0" w:line="240" w:lineRule="auto"/>
              <w:jc w:val="both"/>
              <w:rPr>
                <w:rFonts w:ascii="Calibri" w:eastAsia="Times New Roman" w:hAnsi="Calibri"/>
                <w:color w:val="auto"/>
                <w:sz w:val="22"/>
                <w:szCs w:val="22"/>
                <w:lang w:val="en-GB" w:eastAsia="en-GB"/>
              </w:rPr>
            </w:pPr>
            <w:r w:rsidRPr="00CF15B2">
              <w:rPr>
                <w:rFonts w:ascii="Calibri" w:eastAsia="Times New Roman" w:hAnsi="Calibri"/>
                <w:color w:val="auto"/>
                <w:sz w:val="22"/>
                <w:szCs w:val="22"/>
                <w:lang w:val="en-GB" w:eastAsia="en-GB"/>
              </w:rPr>
              <w:t>Assessment</w:t>
            </w:r>
          </w:p>
        </w:tc>
      </w:tr>
      <w:tr w:rsidR="00DF1A47" w:rsidRPr="006963E3" w:rsidTr="009B47AF">
        <w:trPr>
          <w:tblCellSpacing w:w="15" w:type="dxa"/>
        </w:trPr>
        <w:tc>
          <w:tcPr>
            <w:tcW w:w="0" w:type="auto"/>
            <w:vAlign w:val="center"/>
            <w:hideMark/>
          </w:tcPr>
          <w:p w:rsidR="00DF1A47" w:rsidRPr="00CF15B2" w:rsidRDefault="00DF1A47" w:rsidP="009B47AF">
            <w:pPr>
              <w:spacing w:after="0" w:line="240" w:lineRule="auto"/>
              <w:rPr>
                <w:rFonts w:ascii="Calibri" w:eastAsia="Times New Roman" w:hAnsi="Calibri"/>
                <w:color w:val="auto"/>
                <w:sz w:val="22"/>
                <w:szCs w:val="22"/>
                <w:lang w:val="en-GB" w:eastAsia="en-GB"/>
              </w:rPr>
            </w:pPr>
            <w:r w:rsidRPr="00CF15B2">
              <w:rPr>
                <w:rFonts w:ascii="Calibri" w:eastAsia="Times New Roman" w:hAnsi="Calibri"/>
                <w:color w:val="auto"/>
                <w:sz w:val="22"/>
                <w:szCs w:val="22"/>
                <w:lang w:val="en-GB" w:eastAsia="en-GB"/>
              </w:rPr>
              <w:t>Personal Development, Behaviour and Welfare</w:t>
            </w:r>
          </w:p>
        </w:tc>
        <w:tc>
          <w:tcPr>
            <w:tcW w:w="0" w:type="auto"/>
            <w:vAlign w:val="center"/>
            <w:hideMark/>
          </w:tcPr>
          <w:p w:rsidR="00DF1A47" w:rsidRPr="00CF15B2" w:rsidRDefault="00DF1A47" w:rsidP="00DF1A47">
            <w:pPr>
              <w:numPr>
                <w:ilvl w:val="0"/>
                <w:numId w:val="10"/>
              </w:numPr>
              <w:spacing w:after="0" w:line="240" w:lineRule="auto"/>
              <w:jc w:val="both"/>
              <w:rPr>
                <w:rFonts w:ascii="Calibri" w:eastAsia="Times New Roman" w:hAnsi="Calibri"/>
                <w:color w:val="auto"/>
                <w:sz w:val="22"/>
                <w:szCs w:val="22"/>
                <w:lang w:val="en-GB" w:eastAsia="en-GB"/>
              </w:rPr>
            </w:pPr>
            <w:r w:rsidRPr="00CF15B2">
              <w:rPr>
                <w:rFonts w:ascii="Calibri" w:eastAsia="Times New Roman" w:hAnsi="Calibri"/>
                <w:color w:val="auto"/>
                <w:sz w:val="22"/>
                <w:szCs w:val="22"/>
                <w:lang w:val="en-GB" w:eastAsia="en-GB"/>
              </w:rPr>
              <w:t>Behaviour and Discipline</w:t>
            </w:r>
          </w:p>
          <w:p w:rsidR="00DF1A47" w:rsidRPr="00CF15B2" w:rsidRDefault="00DF1A47" w:rsidP="00DF1A47">
            <w:pPr>
              <w:numPr>
                <w:ilvl w:val="0"/>
                <w:numId w:val="10"/>
              </w:numPr>
              <w:spacing w:after="0" w:line="240" w:lineRule="auto"/>
              <w:jc w:val="both"/>
              <w:rPr>
                <w:rFonts w:ascii="Calibri" w:eastAsia="Times New Roman" w:hAnsi="Calibri"/>
                <w:color w:val="auto"/>
                <w:sz w:val="22"/>
                <w:szCs w:val="22"/>
                <w:lang w:val="en-GB" w:eastAsia="en-GB"/>
              </w:rPr>
            </w:pPr>
            <w:r w:rsidRPr="00CF15B2">
              <w:rPr>
                <w:rFonts w:ascii="Calibri" w:eastAsia="Times New Roman" w:hAnsi="Calibri"/>
                <w:color w:val="auto"/>
                <w:sz w:val="22"/>
                <w:szCs w:val="22"/>
                <w:lang w:val="en-GB" w:eastAsia="en-GB"/>
              </w:rPr>
              <w:t>Attendance</w:t>
            </w:r>
          </w:p>
        </w:tc>
      </w:tr>
    </w:tbl>
    <w:p w:rsidR="00DF1A47" w:rsidRDefault="00163945" w:rsidP="00163945">
      <w:pPr>
        <w:tabs>
          <w:tab w:val="left" w:pos="8528"/>
        </w:tabs>
        <w:spacing w:after="0" w:line="240" w:lineRule="auto"/>
        <w:jc w:val="both"/>
        <w:rPr>
          <w:rFonts w:ascii="Calibri" w:eastAsia="Times New Roman" w:hAnsi="Calibri"/>
          <w:color w:val="auto"/>
          <w:sz w:val="24"/>
          <w:szCs w:val="24"/>
          <w:lang w:val="en" w:eastAsia="en-GB"/>
        </w:rPr>
      </w:pPr>
      <w:r>
        <w:rPr>
          <w:rFonts w:ascii="Calibri" w:eastAsia="Times New Roman" w:hAnsi="Calibri"/>
          <w:color w:val="auto"/>
          <w:sz w:val="24"/>
          <w:szCs w:val="24"/>
          <w:lang w:val="en" w:eastAsia="en-GB"/>
        </w:rPr>
        <w:tab/>
      </w:r>
    </w:p>
    <w:p w:rsidR="00DF1A47" w:rsidRPr="006963E3" w:rsidRDefault="00DF1A47" w:rsidP="00DF1A47">
      <w:pPr>
        <w:spacing w:after="0" w:line="240" w:lineRule="auto"/>
        <w:jc w:val="both"/>
        <w:rPr>
          <w:rFonts w:ascii="Calibri" w:eastAsia="Times New Roman" w:hAnsi="Calibri"/>
          <w:color w:val="auto"/>
          <w:sz w:val="24"/>
          <w:szCs w:val="24"/>
          <w:lang w:val="en" w:eastAsia="en-GB"/>
        </w:rPr>
      </w:pPr>
      <w:r w:rsidRPr="006963E3">
        <w:rPr>
          <w:rFonts w:ascii="Calibri" w:eastAsia="Times New Roman" w:hAnsi="Calibri"/>
          <w:color w:val="auto"/>
          <w:sz w:val="24"/>
          <w:szCs w:val="24"/>
          <w:lang w:val="en" w:eastAsia="en-GB"/>
        </w:rPr>
        <w:t>To be successful in your application, you should have:</w:t>
      </w:r>
    </w:p>
    <w:p w:rsidR="00DF1A47" w:rsidRPr="006963E3" w:rsidRDefault="00DF1A47" w:rsidP="00DF1A47">
      <w:pPr>
        <w:numPr>
          <w:ilvl w:val="0"/>
          <w:numId w:val="8"/>
        </w:numPr>
        <w:spacing w:after="0" w:line="240" w:lineRule="auto"/>
        <w:jc w:val="both"/>
        <w:rPr>
          <w:rFonts w:ascii="Calibri" w:eastAsia="Times New Roman" w:hAnsi="Calibri"/>
          <w:color w:val="auto"/>
          <w:sz w:val="24"/>
          <w:szCs w:val="24"/>
          <w:lang w:val="en" w:eastAsia="en-GB"/>
        </w:rPr>
      </w:pPr>
      <w:r w:rsidRPr="006963E3">
        <w:rPr>
          <w:rFonts w:ascii="Calibri" w:eastAsia="Times New Roman" w:hAnsi="Calibri"/>
          <w:color w:val="auto"/>
          <w:sz w:val="24"/>
          <w:szCs w:val="24"/>
          <w:lang w:val="en" w:eastAsia="en-GB"/>
        </w:rPr>
        <w:t>a successful track record of working effectively within your own school and/or across a group of schools, or working with a range of leaders within a single school</w:t>
      </w:r>
    </w:p>
    <w:p w:rsidR="00DF1A47" w:rsidRPr="006963E3" w:rsidRDefault="00DF1A47" w:rsidP="00DF1A47">
      <w:pPr>
        <w:numPr>
          <w:ilvl w:val="0"/>
          <w:numId w:val="8"/>
        </w:numPr>
        <w:spacing w:after="0" w:line="240" w:lineRule="auto"/>
        <w:jc w:val="both"/>
        <w:rPr>
          <w:rFonts w:ascii="Calibri" w:eastAsia="Times New Roman" w:hAnsi="Calibri"/>
          <w:color w:val="auto"/>
          <w:sz w:val="24"/>
          <w:szCs w:val="24"/>
          <w:lang w:val="en" w:eastAsia="en-GB"/>
        </w:rPr>
      </w:pPr>
      <w:r w:rsidRPr="006963E3">
        <w:rPr>
          <w:rFonts w:ascii="Calibri" w:eastAsia="Times New Roman" w:hAnsi="Calibri"/>
          <w:color w:val="auto"/>
          <w:sz w:val="24"/>
          <w:szCs w:val="24"/>
          <w:lang w:val="en" w:eastAsia="en-GB"/>
        </w:rPr>
        <w:t>evidence of successfully using coaching and/or facilitation skills to bring about sustainable improvements</w:t>
      </w:r>
    </w:p>
    <w:p w:rsidR="00DF1A47" w:rsidRPr="006963E3" w:rsidRDefault="00DF1A47" w:rsidP="00DF1A47">
      <w:pPr>
        <w:numPr>
          <w:ilvl w:val="0"/>
          <w:numId w:val="8"/>
        </w:numPr>
        <w:spacing w:after="0" w:line="240" w:lineRule="auto"/>
        <w:jc w:val="both"/>
        <w:rPr>
          <w:rFonts w:ascii="Calibri" w:eastAsia="Times New Roman" w:hAnsi="Calibri"/>
          <w:color w:val="auto"/>
          <w:sz w:val="24"/>
          <w:szCs w:val="24"/>
          <w:lang w:val="en" w:eastAsia="en-GB"/>
        </w:rPr>
      </w:pPr>
      <w:r w:rsidRPr="006963E3">
        <w:rPr>
          <w:rFonts w:ascii="Calibri" w:eastAsia="Times New Roman" w:hAnsi="Calibri"/>
          <w:color w:val="auto"/>
          <w:sz w:val="24"/>
          <w:szCs w:val="24"/>
          <w:lang w:val="en" w:eastAsia="en-GB"/>
        </w:rPr>
        <w:t>excellent communication and interpersonal skills</w:t>
      </w:r>
    </w:p>
    <w:p w:rsidR="00DF1A47" w:rsidRPr="006963E3" w:rsidRDefault="00DF1A47" w:rsidP="00DF1A47">
      <w:pPr>
        <w:numPr>
          <w:ilvl w:val="0"/>
          <w:numId w:val="8"/>
        </w:numPr>
        <w:spacing w:after="0" w:line="240" w:lineRule="auto"/>
        <w:jc w:val="both"/>
        <w:rPr>
          <w:rFonts w:ascii="Calibri" w:eastAsia="Times New Roman" w:hAnsi="Calibri"/>
          <w:color w:val="auto"/>
          <w:sz w:val="24"/>
          <w:szCs w:val="24"/>
          <w:lang w:val="en" w:eastAsia="en-GB"/>
        </w:rPr>
      </w:pPr>
      <w:r w:rsidRPr="006963E3">
        <w:rPr>
          <w:rFonts w:ascii="Calibri" w:eastAsia="Times New Roman" w:hAnsi="Calibri"/>
          <w:color w:val="auto"/>
          <w:sz w:val="24"/>
          <w:szCs w:val="24"/>
          <w:lang w:val="en" w:eastAsia="en-GB"/>
        </w:rPr>
        <w:t>a good understanding of what constitutes ‘outstanding’ in your field of expertise and the ability and confidence to communicate this</w:t>
      </w:r>
    </w:p>
    <w:p w:rsidR="00DF1A47" w:rsidRPr="006963E3" w:rsidRDefault="00DF1A47" w:rsidP="00DF1A47">
      <w:pPr>
        <w:numPr>
          <w:ilvl w:val="0"/>
          <w:numId w:val="8"/>
        </w:numPr>
        <w:spacing w:after="0" w:line="240" w:lineRule="auto"/>
        <w:jc w:val="both"/>
        <w:rPr>
          <w:rFonts w:ascii="Calibri" w:eastAsia="Times New Roman" w:hAnsi="Calibri"/>
          <w:color w:val="auto"/>
          <w:sz w:val="24"/>
          <w:szCs w:val="24"/>
          <w:lang w:val="en" w:eastAsia="en-GB"/>
        </w:rPr>
      </w:pPr>
      <w:r w:rsidRPr="006963E3">
        <w:rPr>
          <w:rFonts w:ascii="Calibri" w:eastAsia="Times New Roman" w:hAnsi="Calibri"/>
          <w:color w:val="auto"/>
          <w:sz w:val="24"/>
          <w:szCs w:val="24"/>
          <w:lang w:val="en" w:eastAsia="en-GB"/>
        </w:rPr>
        <w:t>a good understanding of how your specialism and skills can contribute to wider school improvement goals</w:t>
      </w:r>
    </w:p>
    <w:p w:rsidR="00DF1A47" w:rsidRPr="006963E3" w:rsidRDefault="00DF1A47" w:rsidP="00DF1A47">
      <w:pPr>
        <w:numPr>
          <w:ilvl w:val="0"/>
          <w:numId w:val="8"/>
        </w:numPr>
        <w:spacing w:after="0" w:line="240" w:lineRule="auto"/>
        <w:jc w:val="both"/>
        <w:rPr>
          <w:rFonts w:ascii="Calibri" w:eastAsia="Times New Roman" w:hAnsi="Calibri"/>
          <w:color w:val="auto"/>
          <w:sz w:val="24"/>
          <w:szCs w:val="24"/>
          <w:lang w:val="en" w:eastAsia="en-GB"/>
        </w:rPr>
      </w:pPr>
      <w:r w:rsidRPr="006963E3">
        <w:rPr>
          <w:rFonts w:ascii="Calibri" w:eastAsia="Times New Roman" w:hAnsi="Calibri"/>
          <w:color w:val="auto"/>
          <w:sz w:val="24"/>
          <w:szCs w:val="24"/>
          <w:lang w:val="en" w:eastAsia="en-GB"/>
        </w:rPr>
        <w:t>an analytical approach in identifying and prioritising needs</w:t>
      </w:r>
    </w:p>
    <w:p w:rsidR="00DF1A47" w:rsidRPr="006963E3" w:rsidRDefault="00DF1A47" w:rsidP="00DF1A47">
      <w:pPr>
        <w:numPr>
          <w:ilvl w:val="0"/>
          <w:numId w:val="8"/>
        </w:numPr>
        <w:spacing w:after="0" w:line="240" w:lineRule="auto"/>
        <w:jc w:val="both"/>
        <w:rPr>
          <w:rFonts w:ascii="Calibri" w:eastAsia="Times New Roman" w:hAnsi="Calibri"/>
          <w:color w:val="auto"/>
          <w:sz w:val="24"/>
          <w:szCs w:val="24"/>
          <w:lang w:val="en" w:eastAsia="en-GB"/>
        </w:rPr>
      </w:pPr>
      <w:r w:rsidRPr="006963E3">
        <w:rPr>
          <w:rFonts w:ascii="Calibri" w:eastAsia="Times New Roman" w:hAnsi="Calibri"/>
          <w:color w:val="auto"/>
          <w:sz w:val="24"/>
          <w:szCs w:val="24"/>
          <w:lang w:val="en" w:eastAsia="en-GB"/>
        </w:rPr>
        <w:t>the ability to set and establish new and innovative working practices</w:t>
      </w:r>
    </w:p>
    <w:p w:rsidR="00DF1A47" w:rsidRDefault="00DF1A47" w:rsidP="00DF1A47">
      <w:pPr>
        <w:numPr>
          <w:ilvl w:val="0"/>
          <w:numId w:val="8"/>
        </w:numPr>
        <w:spacing w:after="0" w:line="240" w:lineRule="auto"/>
        <w:jc w:val="both"/>
        <w:rPr>
          <w:rFonts w:ascii="Calibri" w:eastAsia="Times New Roman" w:hAnsi="Calibri"/>
          <w:color w:val="auto"/>
          <w:sz w:val="24"/>
          <w:szCs w:val="24"/>
          <w:lang w:val="en" w:eastAsia="en-GB"/>
        </w:rPr>
      </w:pPr>
      <w:r w:rsidRPr="006963E3">
        <w:rPr>
          <w:rFonts w:ascii="Calibri" w:eastAsia="Times New Roman" w:hAnsi="Calibri"/>
          <w:color w:val="auto"/>
          <w:sz w:val="24"/>
          <w:szCs w:val="24"/>
          <w:lang w:val="en" w:eastAsia="en-GB"/>
        </w:rPr>
        <w:t>the ability to grow leadership capacity in others</w:t>
      </w:r>
    </w:p>
    <w:p w:rsidR="00DF1A47" w:rsidRPr="006963E3" w:rsidRDefault="00DF1A47" w:rsidP="00DF1A47">
      <w:pPr>
        <w:spacing w:after="0" w:line="240" w:lineRule="auto"/>
        <w:ind w:left="720"/>
        <w:jc w:val="both"/>
        <w:rPr>
          <w:rFonts w:ascii="Calibri" w:eastAsia="Times New Roman" w:hAnsi="Calibri"/>
          <w:color w:val="auto"/>
          <w:sz w:val="24"/>
          <w:szCs w:val="24"/>
          <w:lang w:val="en" w:eastAsia="en-GB"/>
        </w:rPr>
      </w:pPr>
    </w:p>
    <w:p w:rsidR="00DF1A47" w:rsidRDefault="00DF1A47" w:rsidP="00DF1A47">
      <w:pPr>
        <w:spacing w:after="0" w:line="240" w:lineRule="auto"/>
        <w:jc w:val="both"/>
        <w:rPr>
          <w:rFonts w:ascii="Calibri" w:eastAsia="Calibri" w:hAnsi="Calibri" w:cs="Times New Roman"/>
          <w:color w:val="auto"/>
          <w:sz w:val="24"/>
          <w:szCs w:val="24"/>
          <w:lang w:eastAsia="en-US"/>
        </w:rPr>
      </w:pPr>
      <w:r w:rsidRPr="006963E3">
        <w:rPr>
          <w:rFonts w:ascii="Calibri" w:eastAsia="Calibri" w:hAnsi="Calibri" w:cs="Times New Roman"/>
          <w:color w:val="auto"/>
          <w:sz w:val="24"/>
          <w:szCs w:val="24"/>
          <w:lang w:eastAsia="en-US"/>
        </w:rPr>
        <w:t>Applicants may also provide supporting evidence gained from completing leadership development opportunities such as the National Professional Qualification for Senior Leadership (NPQSL) or the National Professional Qualification for Middle Leadership (NPQML)</w:t>
      </w:r>
      <w:r>
        <w:rPr>
          <w:rFonts w:ascii="Calibri" w:eastAsia="Calibri" w:hAnsi="Calibri" w:cs="Times New Roman"/>
          <w:color w:val="auto"/>
          <w:sz w:val="24"/>
          <w:szCs w:val="24"/>
          <w:lang w:eastAsia="en-US"/>
        </w:rPr>
        <w:t>.</w:t>
      </w:r>
    </w:p>
    <w:p w:rsidR="00DF1A47" w:rsidRPr="006963E3" w:rsidRDefault="00DF1A47" w:rsidP="00DF1A47">
      <w:pPr>
        <w:spacing w:after="0" w:line="240" w:lineRule="auto"/>
        <w:jc w:val="both"/>
        <w:rPr>
          <w:rFonts w:ascii="Calibri" w:eastAsia="Calibri" w:hAnsi="Calibri" w:cs="Times New Roman"/>
          <w:color w:val="auto"/>
          <w:sz w:val="24"/>
          <w:szCs w:val="24"/>
          <w:lang w:eastAsia="en-US"/>
        </w:rPr>
      </w:pPr>
    </w:p>
    <w:p w:rsidR="00DF1A47" w:rsidRPr="006963E3" w:rsidRDefault="00DF1A47" w:rsidP="00DF1A47">
      <w:pPr>
        <w:spacing w:after="0" w:line="240" w:lineRule="auto"/>
        <w:jc w:val="both"/>
        <w:rPr>
          <w:rFonts w:ascii="Calibri" w:eastAsia="Times New Roman" w:hAnsi="Calibri"/>
          <w:b/>
          <w:bCs/>
          <w:color w:val="auto"/>
          <w:sz w:val="28"/>
          <w:szCs w:val="28"/>
          <w:lang w:val="en" w:eastAsia="en-GB"/>
        </w:rPr>
      </w:pPr>
      <w:r w:rsidRPr="006963E3">
        <w:rPr>
          <w:rFonts w:ascii="Calibri" w:eastAsia="Times New Roman" w:hAnsi="Calibri"/>
          <w:b/>
          <w:bCs/>
          <w:color w:val="auto"/>
          <w:sz w:val="28"/>
          <w:szCs w:val="28"/>
          <w:lang w:val="en" w:eastAsia="en-GB"/>
        </w:rPr>
        <w:t>What an SLE does</w:t>
      </w:r>
    </w:p>
    <w:p w:rsidR="00DF1A47" w:rsidRDefault="00DF1A47" w:rsidP="00DF1A47">
      <w:pPr>
        <w:spacing w:after="0" w:line="240" w:lineRule="auto"/>
        <w:jc w:val="both"/>
        <w:rPr>
          <w:rFonts w:ascii="Calibri" w:eastAsia="Times New Roman" w:hAnsi="Calibri"/>
          <w:color w:val="auto"/>
          <w:sz w:val="24"/>
          <w:szCs w:val="24"/>
          <w:lang w:val="en" w:eastAsia="en-GB"/>
        </w:rPr>
      </w:pPr>
      <w:r w:rsidRPr="006963E3">
        <w:rPr>
          <w:rFonts w:ascii="Calibri" w:eastAsia="Times New Roman" w:hAnsi="Calibri"/>
          <w:color w:val="auto"/>
          <w:sz w:val="24"/>
          <w:szCs w:val="24"/>
          <w:lang w:val="en" w:eastAsia="en-GB"/>
        </w:rPr>
        <w:t>SLEs focus on developing leadership capacity. While other roles focus specifically on developing classroom expertise, this role is about developing the capacity and capability of other leaders so that they have the skills to lead their own teams and improve practice in their own schools.</w:t>
      </w:r>
    </w:p>
    <w:p w:rsidR="00DF1A47" w:rsidRPr="00680C15" w:rsidRDefault="00DF1A47" w:rsidP="00DF1A47">
      <w:pPr>
        <w:spacing w:after="0" w:line="240" w:lineRule="auto"/>
        <w:jc w:val="both"/>
        <w:rPr>
          <w:rFonts w:ascii="Calibri" w:eastAsia="Times New Roman" w:hAnsi="Calibri"/>
          <w:color w:val="auto"/>
          <w:szCs w:val="24"/>
          <w:lang w:val="en" w:eastAsia="en-GB"/>
        </w:rPr>
      </w:pPr>
    </w:p>
    <w:p w:rsidR="00DF1A47" w:rsidRDefault="00DF1A47" w:rsidP="00DF1A47">
      <w:pPr>
        <w:spacing w:after="0" w:line="240" w:lineRule="auto"/>
        <w:jc w:val="both"/>
        <w:rPr>
          <w:rFonts w:ascii="Calibri" w:eastAsia="Times New Roman" w:hAnsi="Calibri"/>
          <w:color w:val="auto"/>
          <w:sz w:val="24"/>
          <w:szCs w:val="24"/>
          <w:lang w:val="en" w:eastAsia="en-GB"/>
        </w:rPr>
      </w:pPr>
      <w:r w:rsidRPr="006963E3">
        <w:rPr>
          <w:rFonts w:ascii="Calibri" w:eastAsia="Times New Roman" w:hAnsi="Calibri"/>
          <w:color w:val="auto"/>
          <w:sz w:val="24"/>
          <w:szCs w:val="24"/>
          <w:lang w:val="en" w:eastAsia="en-GB"/>
        </w:rPr>
        <w:t>This may be done through one-to-one or group support and could involve a variety of activities, such as:</w:t>
      </w:r>
    </w:p>
    <w:p w:rsidR="00DF1A47" w:rsidRPr="006963E3" w:rsidRDefault="00DF1A47" w:rsidP="00DF1A47">
      <w:pPr>
        <w:spacing w:after="0" w:line="240" w:lineRule="auto"/>
        <w:jc w:val="both"/>
        <w:rPr>
          <w:rFonts w:ascii="Calibri" w:eastAsia="Times New Roman" w:hAnsi="Calibri"/>
          <w:color w:val="auto"/>
          <w:sz w:val="24"/>
          <w:szCs w:val="24"/>
          <w:lang w:val="en" w:eastAsia="en-GB"/>
        </w:rPr>
      </w:pPr>
    </w:p>
    <w:p w:rsidR="00DF1A47" w:rsidRPr="006963E3" w:rsidRDefault="00DF1A47" w:rsidP="00DF1A47">
      <w:pPr>
        <w:numPr>
          <w:ilvl w:val="0"/>
          <w:numId w:val="9"/>
        </w:numPr>
        <w:spacing w:after="0" w:line="240" w:lineRule="auto"/>
        <w:jc w:val="both"/>
        <w:rPr>
          <w:rFonts w:ascii="Calibri" w:eastAsia="Times New Roman" w:hAnsi="Calibri"/>
          <w:color w:val="auto"/>
          <w:sz w:val="24"/>
          <w:szCs w:val="24"/>
          <w:lang w:val="en" w:eastAsia="en-GB"/>
        </w:rPr>
      </w:pPr>
      <w:r w:rsidRPr="006963E3">
        <w:rPr>
          <w:rFonts w:ascii="Calibri" w:eastAsia="Times New Roman" w:hAnsi="Calibri"/>
          <w:color w:val="auto"/>
          <w:sz w:val="24"/>
          <w:szCs w:val="24"/>
          <w:lang w:val="en" w:eastAsia="en-GB"/>
        </w:rPr>
        <w:t>data analysis</w:t>
      </w:r>
    </w:p>
    <w:p w:rsidR="00DF1A47" w:rsidRPr="006963E3" w:rsidRDefault="00DF1A47" w:rsidP="00DF1A47">
      <w:pPr>
        <w:numPr>
          <w:ilvl w:val="0"/>
          <w:numId w:val="9"/>
        </w:numPr>
        <w:spacing w:after="0" w:line="240" w:lineRule="auto"/>
        <w:jc w:val="both"/>
        <w:rPr>
          <w:rFonts w:ascii="Calibri" w:eastAsia="Times New Roman" w:hAnsi="Calibri"/>
          <w:color w:val="auto"/>
          <w:sz w:val="24"/>
          <w:szCs w:val="24"/>
          <w:lang w:val="en" w:eastAsia="en-GB"/>
        </w:rPr>
      </w:pPr>
      <w:r w:rsidRPr="006963E3">
        <w:rPr>
          <w:rFonts w:ascii="Calibri" w:eastAsia="Times New Roman" w:hAnsi="Calibri"/>
          <w:color w:val="auto"/>
          <w:sz w:val="24"/>
          <w:szCs w:val="24"/>
          <w:lang w:val="en" w:eastAsia="en-GB"/>
        </w:rPr>
        <w:t>coaching</w:t>
      </w:r>
    </w:p>
    <w:p w:rsidR="00DF1A47" w:rsidRPr="006963E3" w:rsidRDefault="00DF1A47" w:rsidP="00DF1A47">
      <w:pPr>
        <w:numPr>
          <w:ilvl w:val="0"/>
          <w:numId w:val="9"/>
        </w:numPr>
        <w:spacing w:after="0" w:line="240" w:lineRule="auto"/>
        <w:jc w:val="both"/>
        <w:rPr>
          <w:rFonts w:ascii="Calibri" w:eastAsia="Times New Roman" w:hAnsi="Calibri"/>
          <w:color w:val="auto"/>
          <w:sz w:val="24"/>
          <w:szCs w:val="24"/>
          <w:lang w:val="en" w:eastAsia="en-GB"/>
        </w:rPr>
      </w:pPr>
      <w:r w:rsidRPr="006963E3">
        <w:rPr>
          <w:rFonts w:ascii="Calibri" w:eastAsia="Times New Roman" w:hAnsi="Calibri"/>
          <w:color w:val="auto"/>
          <w:sz w:val="24"/>
          <w:szCs w:val="24"/>
          <w:lang w:val="en" w:eastAsia="en-GB"/>
        </w:rPr>
        <w:t>facilitating and training</w:t>
      </w:r>
    </w:p>
    <w:p w:rsidR="00DF1A47" w:rsidRDefault="00DF1A47" w:rsidP="00DF1A47">
      <w:pPr>
        <w:numPr>
          <w:ilvl w:val="0"/>
          <w:numId w:val="9"/>
        </w:numPr>
        <w:spacing w:after="0" w:line="240" w:lineRule="auto"/>
        <w:jc w:val="both"/>
        <w:rPr>
          <w:rFonts w:ascii="Calibri" w:eastAsia="Times New Roman" w:hAnsi="Calibri"/>
          <w:color w:val="auto"/>
          <w:sz w:val="24"/>
          <w:szCs w:val="24"/>
          <w:lang w:val="en" w:eastAsia="en-GB"/>
        </w:rPr>
      </w:pPr>
      <w:r w:rsidRPr="006963E3">
        <w:rPr>
          <w:rFonts w:ascii="Calibri" w:eastAsia="Times New Roman" w:hAnsi="Calibri"/>
          <w:color w:val="auto"/>
          <w:sz w:val="24"/>
          <w:szCs w:val="24"/>
          <w:lang w:val="en" w:eastAsia="en-GB"/>
        </w:rPr>
        <w:t>joint action planning</w:t>
      </w:r>
    </w:p>
    <w:p w:rsidR="00DF1A47" w:rsidRPr="00680C15" w:rsidRDefault="00DF1A47" w:rsidP="00DF1A47">
      <w:pPr>
        <w:spacing w:after="0" w:line="240" w:lineRule="auto"/>
        <w:ind w:left="720"/>
        <w:jc w:val="both"/>
        <w:rPr>
          <w:rFonts w:ascii="Calibri" w:eastAsia="Times New Roman" w:hAnsi="Calibri"/>
          <w:color w:val="auto"/>
          <w:szCs w:val="24"/>
          <w:lang w:val="en" w:eastAsia="en-GB"/>
        </w:rPr>
      </w:pPr>
    </w:p>
    <w:p w:rsidR="00DF1A47" w:rsidRDefault="00DF1A47" w:rsidP="00DF1A47">
      <w:pPr>
        <w:spacing w:after="0" w:line="240" w:lineRule="auto"/>
        <w:jc w:val="both"/>
        <w:rPr>
          <w:rFonts w:ascii="Calibri" w:eastAsia="Times New Roman" w:hAnsi="Calibri"/>
          <w:color w:val="auto"/>
          <w:szCs w:val="24"/>
          <w:lang w:val="en" w:eastAsia="en-GB"/>
        </w:rPr>
      </w:pPr>
      <w:r w:rsidRPr="006963E3">
        <w:rPr>
          <w:rFonts w:ascii="Calibri" w:eastAsia="Times New Roman" w:hAnsi="Calibri"/>
          <w:color w:val="auto"/>
          <w:sz w:val="24"/>
          <w:szCs w:val="24"/>
          <w:lang w:val="en" w:eastAsia="en-GB"/>
        </w:rPr>
        <w:t xml:space="preserve">If selected, </w:t>
      </w:r>
      <w:r>
        <w:rPr>
          <w:rFonts w:ascii="Calibri" w:eastAsia="Times New Roman" w:hAnsi="Calibri"/>
          <w:color w:val="auto"/>
          <w:sz w:val="24"/>
          <w:szCs w:val="24"/>
          <w:lang w:val="en" w:eastAsia="en-GB"/>
        </w:rPr>
        <w:t>you will</w:t>
      </w:r>
      <w:r w:rsidRPr="006963E3">
        <w:rPr>
          <w:rFonts w:ascii="Calibri" w:eastAsia="Times New Roman" w:hAnsi="Calibri"/>
          <w:color w:val="auto"/>
          <w:sz w:val="24"/>
          <w:szCs w:val="24"/>
          <w:lang w:val="en" w:eastAsia="en-GB"/>
        </w:rPr>
        <w:t xml:space="preserve"> be expected to provide evidence that your work has had a positive impact on outcomes for children and young people by developing leadership capacity in other schools.</w:t>
      </w:r>
    </w:p>
    <w:p w:rsidR="00DF1A47" w:rsidRDefault="00DF1A47" w:rsidP="00DF1A47">
      <w:pPr>
        <w:spacing w:after="0" w:line="240" w:lineRule="auto"/>
        <w:jc w:val="both"/>
        <w:rPr>
          <w:rFonts w:ascii="Calibri" w:eastAsia="Times New Roman" w:hAnsi="Calibri"/>
          <w:color w:val="auto"/>
          <w:szCs w:val="24"/>
          <w:lang w:val="en" w:eastAsia="en-GB"/>
        </w:rPr>
      </w:pPr>
    </w:p>
    <w:p w:rsidR="00DF1A47" w:rsidRPr="006963E3" w:rsidRDefault="00DF1A47" w:rsidP="00DF1A47">
      <w:pPr>
        <w:spacing w:after="0" w:line="240" w:lineRule="auto"/>
        <w:jc w:val="both"/>
        <w:outlineLvl w:val="2"/>
        <w:rPr>
          <w:rFonts w:ascii="Calibri" w:eastAsia="Times New Roman" w:hAnsi="Calibri"/>
          <w:b/>
          <w:bCs/>
          <w:color w:val="auto"/>
          <w:sz w:val="28"/>
          <w:szCs w:val="24"/>
          <w:lang w:val="en" w:eastAsia="en-GB"/>
        </w:rPr>
      </w:pPr>
      <w:bookmarkStart w:id="2" w:name="_Toc462137928"/>
      <w:r>
        <w:rPr>
          <w:rFonts w:ascii="Calibri" w:eastAsia="Times New Roman" w:hAnsi="Calibri"/>
          <w:b/>
          <w:bCs/>
          <w:color w:val="auto"/>
          <w:sz w:val="28"/>
          <w:szCs w:val="24"/>
          <w:lang w:val="en" w:eastAsia="en-GB"/>
        </w:rPr>
        <w:t>Time C</w:t>
      </w:r>
      <w:r w:rsidRPr="006963E3">
        <w:rPr>
          <w:rFonts w:ascii="Calibri" w:eastAsia="Times New Roman" w:hAnsi="Calibri"/>
          <w:b/>
          <w:bCs/>
          <w:color w:val="auto"/>
          <w:sz w:val="28"/>
          <w:szCs w:val="24"/>
          <w:lang w:val="en" w:eastAsia="en-GB"/>
        </w:rPr>
        <w:t>ommitment</w:t>
      </w:r>
      <w:bookmarkEnd w:id="2"/>
    </w:p>
    <w:p w:rsidR="00DF1A47" w:rsidRDefault="00DF1A47" w:rsidP="00DF1A47">
      <w:pPr>
        <w:spacing w:after="0" w:line="240" w:lineRule="auto"/>
        <w:jc w:val="both"/>
        <w:rPr>
          <w:rFonts w:ascii="Calibri" w:eastAsia="Times New Roman" w:hAnsi="Calibri"/>
          <w:color w:val="auto"/>
          <w:sz w:val="24"/>
          <w:szCs w:val="24"/>
          <w:lang w:val="en" w:eastAsia="en-GB"/>
        </w:rPr>
      </w:pPr>
      <w:r w:rsidRPr="006963E3">
        <w:rPr>
          <w:rFonts w:ascii="Calibri" w:eastAsia="Times New Roman" w:hAnsi="Calibri"/>
          <w:color w:val="auto"/>
          <w:sz w:val="24"/>
          <w:szCs w:val="24"/>
          <w:lang w:val="en" w:eastAsia="en-GB"/>
        </w:rPr>
        <w:t>The role lasts for 4 years</w:t>
      </w:r>
      <w:r w:rsidR="00A57BFF">
        <w:rPr>
          <w:rFonts w:ascii="Calibri" w:eastAsia="Times New Roman" w:hAnsi="Calibri"/>
          <w:color w:val="auto"/>
          <w:sz w:val="24"/>
          <w:szCs w:val="24"/>
          <w:lang w:val="en" w:eastAsia="en-GB"/>
        </w:rPr>
        <w:t xml:space="preserve"> with annual reviews</w:t>
      </w:r>
      <w:r w:rsidRPr="006963E3">
        <w:rPr>
          <w:rFonts w:ascii="Calibri" w:eastAsia="Times New Roman" w:hAnsi="Calibri"/>
          <w:color w:val="auto"/>
          <w:sz w:val="24"/>
          <w:szCs w:val="24"/>
          <w:lang w:val="en" w:eastAsia="en-GB"/>
        </w:rPr>
        <w:t xml:space="preserve">. The types of placements will vary. </w:t>
      </w:r>
      <w:r>
        <w:rPr>
          <w:rFonts w:ascii="Calibri" w:eastAsia="Times New Roman" w:hAnsi="Calibri"/>
          <w:color w:val="auto"/>
          <w:sz w:val="24"/>
          <w:szCs w:val="24"/>
          <w:lang w:val="en" w:eastAsia="en-GB"/>
        </w:rPr>
        <w:t xml:space="preserve"> </w:t>
      </w:r>
      <w:r w:rsidRPr="006963E3">
        <w:rPr>
          <w:rFonts w:ascii="Calibri" w:eastAsia="Times New Roman" w:hAnsi="Calibri"/>
          <w:color w:val="auto"/>
          <w:sz w:val="24"/>
          <w:szCs w:val="24"/>
          <w:lang w:val="en" w:eastAsia="en-GB"/>
        </w:rPr>
        <w:t xml:space="preserve">For example, one might be a </w:t>
      </w:r>
      <w:r w:rsidR="00A57BFF" w:rsidRPr="006963E3">
        <w:rPr>
          <w:rFonts w:ascii="Calibri" w:eastAsia="Times New Roman" w:hAnsi="Calibri"/>
          <w:color w:val="auto"/>
          <w:sz w:val="24"/>
          <w:szCs w:val="24"/>
          <w:lang w:val="en" w:eastAsia="en-GB"/>
        </w:rPr>
        <w:t>2-day</w:t>
      </w:r>
      <w:r w:rsidRPr="006963E3">
        <w:rPr>
          <w:rFonts w:ascii="Calibri" w:eastAsia="Times New Roman" w:hAnsi="Calibri"/>
          <w:color w:val="auto"/>
          <w:sz w:val="24"/>
          <w:szCs w:val="24"/>
          <w:lang w:val="en" w:eastAsia="en-GB"/>
        </w:rPr>
        <w:t xml:space="preserve"> diagnostic exercise, while another might require a 3 month, </w:t>
      </w:r>
      <w:r>
        <w:rPr>
          <w:rFonts w:ascii="Calibri" w:eastAsia="Times New Roman" w:hAnsi="Calibri"/>
          <w:color w:val="auto"/>
          <w:sz w:val="24"/>
          <w:szCs w:val="24"/>
          <w:lang w:val="en" w:eastAsia="en-GB"/>
        </w:rPr>
        <w:t>regular</w:t>
      </w:r>
      <w:r w:rsidRPr="006963E3">
        <w:rPr>
          <w:rFonts w:ascii="Calibri" w:eastAsia="Times New Roman" w:hAnsi="Calibri"/>
          <w:color w:val="auto"/>
          <w:sz w:val="24"/>
          <w:szCs w:val="24"/>
          <w:lang w:val="en" w:eastAsia="en-GB"/>
        </w:rPr>
        <w:t xml:space="preserve"> support role. Time may be taken as a block of consecutive days</w:t>
      </w:r>
      <w:r w:rsidR="00A57BFF">
        <w:rPr>
          <w:rFonts w:ascii="Calibri" w:eastAsia="Times New Roman" w:hAnsi="Calibri"/>
          <w:color w:val="auto"/>
          <w:sz w:val="24"/>
          <w:szCs w:val="24"/>
          <w:lang w:val="en" w:eastAsia="en-GB"/>
        </w:rPr>
        <w:t xml:space="preserve"> or spread over a longer period, up to 15 days equivalent. </w:t>
      </w:r>
      <w:r w:rsidRPr="006963E3">
        <w:rPr>
          <w:rFonts w:ascii="Calibri" w:eastAsia="Times New Roman" w:hAnsi="Calibri"/>
          <w:color w:val="auto"/>
          <w:sz w:val="24"/>
          <w:szCs w:val="24"/>
          <w:lang w:val="en" w:eastAsia="en-GB"/>
        </w:rPr>
        <w:t>You and your school will need to think carefully about capacity and negotiate your availability together.</w:t>
      </w:r>
    </w:p>
    <w:p w:rsidR="00DF1A47" w:rsidRPr="00680C15" w:rsidRDefault="00DF1A47" w:rsidP="00DF1A47">
      <w:pPr>
        <w:spacing w:after="0" w:line="240" w:lineRule="auto"/>
        <w:jc w:val="both"/>
        <w:rPr>
          <w:rFonts w:ascii="Calibri" w:eastAsia="Times New Roman" w:hAnsi="Calibri"/>
          <w:color w:val="auto"/>
          <w:szCs w:val="24"/>
          <w:lang w:val="en" w:eastAsia="en-GB"/>
        </w:rPr>
      </w:pPr>
    </w:p>
    <w:p w:rsidR="00DF1A47" w:rsidRDefault="00DF1A47" w:rsidP="00DF1A47">
      <w:pPr>
        <w:spacing w:after="0" w:line="240" w:lineRule="auto"/>
        <w:jc w:val="both"/>
        <w:rPr>
          <w:rFonts w:ascii="Calibri" w:eastAsia="Times New Roman" w:hAnsi="Calibri"/>
          <w:color w:val="auto"/>
          <w:sz w:val="24"/>
          <w:szCs w:val="24"/>
          <w:lang w:val="en" w:eastAsia="en-GB"/>
        </w:rPr>
      </w:pPr>
      <w:r>
        <w:rPr>
          <w:rFonts w:ascii="Calibri" w:eastAsia="Times New Roman" w:hAnsi="Calibri"/>
          <w:color w:val="auto"/>
          <w:sz w:val="24"/>
          <w:szCs w:val="24"/>
          <w:lang w:val="en" w:eastAsia="en-GB"/>
        </w:rPr>
        <w:t>SLEs may also assist in support and CPD within their own school.</w:t>
      </w:r>
    </w:p>
    <w:p w:rsidR="00A57BFF" w:rsidRDefault="00A57BFF" w:rsidP="00DF1A47">
      <w:pPr>
        <w:spacing w:after="0" w:line="240" w:lineRule="auto"/>
        <w:jc w:val="both"/>
        <w:rPr>
          <w:rFonts w:ascii="Calibri" w:eastAsia="Times New Roman" w:hAnsi="Calibri"/>
          <w:color w:val="auto"/>
          <w:sz w:val="24"/>
          <w:szCs w:val="24"/>
          <w:lang w:val="en" w:eastAsia="en-GB"/>
        </w:rPr>
      </w:pPr>
    </w:p>
    <w:p w:rsidR="00DF1A47" w:rsidRDefault="00DF1A47" w:rsidP="00DF1A47">
      <w:pPr>
        <w:spacing w:after="0" w:line="240" w:lineRule="auto"/>
        <w:jc w:val="both"/>
        <w:rPr>
          <w:rFonts w:ascii="Calibri" w:eastAsia="Times New Roman" w:hAnsi="Calibri"/>
          <w:color w:val="auto"/>
          <w:sz w:val="24"/>
          <w:szCs w:val="24"/>
          <w:lang w:val="en" w:eastAsia="en-GB"/>
        </w:rPr>
      </w:pPr>
    </w:p>
    <w:p w:rsidR="00DF1A47" w:rsidRDefault="00DF1A47" w:rsidP="00DF1A47">
      <w:pPr>
        <w:spacing w:after="0" w:line="240" w:lineRule="auto"/>
        <w:jc w:val="both"/>
        <w:outlineLvl w:val="1"/>
        <w:rPr>
          <w:rFonts w:ascii="Calibri" w:eastAsia="Times New Roman" w:hAnsi="Calibri"/>
          <w:b/>
          <w:bCs/>
          <w:color w:val="auto"/>
          <w:sz w:val="28"/>
          <w:szCs w:val="24"/>
          <w:lang w:val="en" w:eastAsia="en-GB"/>
        </w:rPr>
      </w:pPr>
      <w:bookmarkStart w:id="3" w:name="_Toc462137929"/>
      <w:r w:rsidRPr="006963E3">
        <w:rPr>
          <w:rFonts w:ascii="Calibri" w:eastAsia="Times New Roman" w:hAnsi="Calibri"/>
          <w:b/>
          <w:bCs/>
          <w:color w:val="auto"/>
          <w:sz w:val="28"/>
          <w:szCs w:val="24"/>
          <w:lang w:val="en" w:eastAsia="en-GB"/>
        </w:rPr>
        <w:t xml:space="preserve">How the </w:t>
      </w:r>
      <w:r>
        <w:rPr>
          <w:rFonts w:ascii="Calibri" w:eastAsia="Times New Roman" w:hAnsi="Calibri"/>
          <w:b/>
          <w:bCs/>
          <w:color w:val="auto"/>
          <w:sz w:val="28"/>
          <w:szCs w:val="24"/>
          <w:lang w:val="en" w:eastAsia="en-GB"/>
        </w:rPr>
        <w:t>P</w:t>
      </w:r>
      <w:r w:rsidRPr="006963E3">
        <w:rPr>
          <w:rFonts w:ascii="Calibri" w:eastAsia="Times New Roman" w:hAnsi="Calibri"/>
          <w:b/>
          <w:bCs/>
          <w:color w:val="auto"/>
          <w:sz w:val="28"/>
          <w:szCs w:val="24"/>
          <w:lang w:val="en" w:eastAsia="en-GB"/>
        </w:rPr>
        <w:t>rogramme works</w:t>
      </w:r>
      <w:bookmarkEnd w:id="3"/>
    </w:p>
    <w:p w:rsidR="00DF1A47" w:rsidRPr="006963E3" w:rsidRDefault="00DF1A47" w:rsidP="00DF1A47">
      <w:pPr>
        <w:spacing w:after="0" w:line="240" w:lineRule="auto"/>
        <w:jc w:val="both"/>
        <w:outlineLvl w:val="1"/>
        <w:rPr>
          <w:rFonts w:ascii="Calibri" w:eastAsia="Times New Roman" w:hAnsi="Calibri"/>
          <w:b/>
          <w:bCs/>
          <w:color w:val="auto"/>
          <w:sz w:val="28"/>
          <w:szCs w:val="24"/>
          <w:lang w:val="en" w:eastAsia="en-GB"/>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08"/>
        <w:gridCol w:w="7763"/>
      </w:tblGrid>
      <w:tr w:rsidR="00DF1A47" w:rsidRPr="006963E3" w:rsidTr="009B47AF">
        <w:trPr>
          <w:tblCellSpacing w:w="15" w:type="dxa"/>
        </w:trPr>
        <w:tc>
          <w:tcPr>
            <w:tcW w:w="0" w:type="auto"/>
            <w:hideMark/>
          </w:tcPr>
          <w:p w:rsidR="00DF1A47" w:rsidRPr="006963E3" w:rsidRDefault="00DF1A47" w:rsidP="009B47AF">
            <w:pPr>
              <w:spacing w:after="0" w:line="240" w:lineRule="auto"/>
              <w:rPr>
                <w:rFonts w:ascii="Calibri" w:eastAsia="Times New Roman" w:hAnsi="Calibri"/>
                <w:color w:val="auto"/>
                <w:sz w:val="24"/>
                <w:szCs w:val="24"/>
                <w:lang w:val="en-GB" w:eastAsia="en-GB"/>
              </w:rPr>
            </w:pPr>
            <w:r w:rsidRPr="006963E3">
              <w:rPr>
                <w:rFonts w:ascii="Calibri" w:eastAsia="Times New Roman" w:hAnsi="Calibri"/>
                <w:color w:val="auto"/>
                <w:sz w:val="24"/>
                <w:szCs w:val="24"/>
                <w:lang w:val="en-GB" w:eastAsia="en-GB"/>
              </w:rPr>
              <w:t xml:space="preserve">Choose a </w:t>
            </w:r>
            <w:r>
              <w:rPr>
                <w:rFonts w:ascii="Calibri" w:eastAsia="Times New Roman" w:hAnsi="Calibri"/>
                <w:color w:val="auto"/>
                <w:sz w:val="24"/>
                <w:szCs w:val="24"/>
                <w:lang w:val="en-GB" w:eastAsia="en-GB"/>
              </w:rPr>
              <w:t>Teaching School A</w:t>
            </w:r>
            <w:r w:rsidRPr="006963E3">
              <w:rPr>
                <w:rFonts w:ascii="Calibri" w:eastAsia="Times New Roman" w:hAnsi="Calibri"/>
                <w:color w:val="auto"/>
                <w:sz w:val="24"/>
                <w:szCs w:val="24"/>
                <w:lang w:val="en-GB" w:eastAsia="en-GB"/>
              </w:rPr>
              <w:t>lliance to apply to</w:t>
            </w:r>
          </w:p>
        </w:tc>
        <w:tc>
          <w:tcPr>
            <w:tcW w:w="0" w:type="auto"/>
            <w:vAlign w:val="center"/>
            <w:hideMark/>
          </w:tcPr>
          <w:p w:rsidR="00DF1A47" w:rsidRPr="006963E3" w:rsidRDefault="00DF1A47" w:rsidP="009B47AF">
            <w:pPr>
              <w:spacing w:after="0" w:line="240" w:lineRule="auto"/>
              <w:jc w:val="both"/>
              <w:rPr>
                <w:rFonts w:ascii="Calibri" w:eastAsia="Times New Roman" w:hAnsi="Calibri"/>
                <w:color w:val="auto"/>
                <w:sz w:val="24"/>
                <w:szCs w:val="24"/>
                <w:lang w:val="en-GB" w:eastAsia="en-GB"/>
              </w:rPr>
            </w:pPr>
            <w:r>
              <w:rPr>
                <w:rFonts w:ascii="Calibri" w:eastAsia="Times New Roman" w:hAnsi="Calibri"/>
                <w:color w:val="auto"/>
                <w:sz w:val="24"/>
                <w:szCs w:val="24"/>
                <w:lang w:val="en-GB" w:eastAsia="en-GB"/>
              </w:rPr>
              <w:t>You will</w:t>
            </w:r>
            <w:r w:rsidRPr="006963E3">
              <w:rPr>
                <w:rFonts w:ascii="Calibri" w:eastAsia="Times New Roman" w:hAnsi="Calibri"/>
                <w:color w:val="auto"/>
                <w:sz w:val="24"/>
                <w:szCs w:val="24"/>
                <w:lang w:val="en-GB" w:eastAsia="en-GB"/>
              </w:rPr>
              <w:t xml:space="preserve"> n</w:t>
            </w:r>
            <w:r>
              <w:rPr>
                <w:rFonts w:ascii="Calibri" w:eastAsia="Times New Roman" w:hAnsi="Calibri"/>
                <w:color w:val="auto"/>
                <w:sz w:val="24"/>
                <w:szCs w:val="24"/>
                <w:lang w:val="en-GB" w:eastAsia="en-GB"/>
              </w:rPr>
              <w:t>eed to identify your preferred T</w:t>
            </w:r>
            <w:r w:rsidRPr="006963E3">
              <w:rPr>
                <w:rFonts w:ascii="Calibri" w:eastAsia="Times New Roman" w:hAnsi="Calibri"/>
                <w:color w:val="auto"/>
                <w:sz w:val="24"/>
                <w:szCs w:val="24"/>
                <w:lang w:val="en-GB" w:eastAsia="en-GB"/>
              </w:rPr>
              <w:t xml:space="preserve">eaching </w:t>
            </w:r>
            <w:r>
              <w:rPr>
                <w:rFonts w:ascii="Calibri" w:eastAsia="Times New Roman" w:hAnsi="Calibri"/>
                <w:color w:val="auto"/>
                <w:sz w:val="24"/>
                <w:szCs w:val="24"/>
                <w:lang w:val="en-GB" w:eastAsia="en-GB"/>
              </w:rPr>
              <w:t>S</w:t>
            </w:r>
            <w:r w:rsidRPr="006963E3">
              <w:rPr>
                <w:rFonts w:ascii="Calibri" w:eastAsia="Times New Roman" w:hAnsi="Calibri"/>
                <w:color w:val="auto"/>
                <w:sz w:val="24"/>
                <w:szCs w:val="24"/>
                <w:lang w:val="en-GB" w:eastAsia="en-GB"/>
              </w:rPr>
              <w:t xml:space="preserve">chool </w:t>
            </w:r>
            <w:r>
              <w:rPr>
                <w:rFonts w:ascii="Calibri" w:eastAsia="Times New Roman" w:hAnsi="Calibri"/>
                <w:color w:val="auto"/>
                <w:sz w:val="24"/>
                <w:szCs w:val="24"/>
                <w:lang w:val="en-GB" w:eastAsia="en-GB"/>
              </w:rPr>
              <w:t>A</w:t>
            </w:r>
            <w:r w:rsidRPr="006963E3">
              <w:rPr>
                <w:rFonts w:ascii="Calibri" w:eastAsia="Times New Roman" w:hAnsi="Calibri"/>
                <w:color w:val="auto"/>
                <w:sz w:val="24"/>
                <w:szCs w:val="24"/>
                <w:lang w:val="en-GB" w:eastAsia="en-GB"/>
              </w:rPr>
              <w:t xml:space="preserve">lliance that is recruiting for your specialism. You can check this by contacting the </w:t>
            </w:r>
            <w:r>
              <w:rPr>
                <w:rFonts w:ascii="Calibri" w:eastAsia="Times New Roman" w:hAnsi="Calibri"/>
                <w:color w:val="auto"/>
                <w:sz w:val="24"/>
                <w:szCs w:val="24"/>
                <w:lang w:val="en-GB" w:eastAsia="en-GB"/>
              </w:rPr>
              <w:t>Teaching S</w:t>
            </w:r>
            <w:r w:rsidRPr="006963E3">
              <w:rPr>
                <w:rFonts w:ascii="Calibri" w:eastAsia="Times New Roman" w:hAnsi="Calibri"/>
                <w:color w:val="auto"/>
                <w:sz w:val="24"/>
                <w:szCs w:val="24"/>
                <w:lang w:val="en-GB" w:eastAsia="en-GB"/>
              </w:rPr>
              <w:t xml:space="preserve">chool </w:t>
            </w:r>
            <w:r>
              <w:rPr>
                <w:rFonts w:ascii="Calibri" w:eastAsia="Times New Roman" w:hAnsi="Calibri"/>
                <w:color w:val="auto"/>
                <w:sz w:val="24"/>
                <w:szCs w:val="24"/>
                <w:lang w:val="en-GB" w:eastAsia="en-GB"/>
              </w:rPr>
              <w:t xml:space="preserve">Alliance </w:t>
            </w:r>
            <w:r w:rsidRPr="006963E3">
              <w:rPr>
                <w:rFonts w:ascii="Calibri" w:eastAsia="Times New Roman" w:hAnsi="Calibri"/>
                <w:color w:val="auto"/>
                <w:sz w:val="24"/>
                <w:szCs w:val="24"/>
                <w:lang w:val="en-GB" w:eastAsia="en-GB"/>
              </w:rPr>
              <w:t>directly or checking th</w:t>
            </w:r>
            <w:r>
              <w:rPr>
                <w:rFonts w:ascii="Calibri" w:eastAsia="Times New Roman" w:hAnsi="Calibri"/>
                <w:color w:val="auto"/>
                <w:sz w:val="24"/>
                <w:szCs w:val="24"/>
                <w:lang w:val="en-GB" w:eastAsia="en-GB"/>
              </w:rPr>
              <w:t>e T</w:t>
            </w:r>
            <w:r w:rsidRPr="006963E3">
              <w:rPr>
                <w:rFonts w:ascii="Calibri" w:eastAsia="Times New Roman" w:hAnsi="Calibri"/>
                <w:color w:val="auto"/>
                <w:sz w:val="24"/>
                <w:szCs w:val="24"/>
                <w:lang w:val="en-GB" w:eastAsia="en-GB"/>
              </w:rPr>
              <w:t xml:space="preserve">eaching </w:t>
            </w:r>
            <w:r>
              <w:rPr>
                <w:rFonts w:ascii="Calibri" w:eastAsia="Times New Roman" w:hAnsi="Calibri"/>
                <w:color w:val="auto"/>
                <w:sz w:val="24"/>
                <w:szCs w:val="24"/>
                <w:lang w:val="en-GB" w:eastAsia="en-GB"/>
              </w:rPr>
              <w:t>School Alliance’s</w:t>
            </w:r>
            <w:r w:rsidRPr="006963E3">
              <w:rPr>
                <w:rFonts w:ascii="Calibri" w:eastAsia="Times New Roman" w:hAnsi="Calibri"/>
                <w:color w:val="auto"/>
                <w:sz w:val="24"/>
                <w:szCs w:val="24"/>
                <w:lang w:val="en-GB" w:eastAsia="en-GB"/>
              </w:rPr>
              <w:t xml:space="preserve"> website. </w:t>
            </w:r>
            <w:r>
              <w:rPr>
                <w:rFonts w:ascii="Calibri" w:eastAsia="Times New Roman" w:hAnsi="Calibri"/>
                <w:color w:val="auto"/>
                <w:sz w:val="24"/>
                <w:szCs w:val="24"/>
                <w:lang w:val="en-GB" w:eastAsia="en-GB"/>
              </w:rPr>
              <w:t>You will then need to c</w:t>
            </w:r>
            <w:r w:rsidRPr="006963E3">
              <w:rPr>
                <w:rFonts w:ascii="Calibri" w:eastAsia="Times New Roman" w:hAnsi="Calibri"/>
                <w:color w:val="auto"/>
                <w:sz w:val="24"/>
                <w:szCs w:val="24"/>
                <w:lang w:val="en-GB" w:eastAsia="en-GB"/>
              </w:rPr>
              <w:t>omplete an appli</w:t>
            </w:r>
            <w:r>
              <w:rPr>
                <w:rFonts w:ascii="Calibri" w:eastAsia="Times New Roman" w:hAnsi="Calibri"/>
                <w:color w:val="auto"/>
                <w:sz w:val="24"/>
                <w:szCs w:val="24"/>
                <w:lang w:val="en-GB" w:eastAsia="en-GB"/>
              </w:rPr>
              <w:t>cation form and be interviewed/</w:t>
            </w:r>
            <w:r w:rsidRPr="006963E3">
              <w:rPr>
                <w:rFonts w:ascii="Calibri" w:eastAsia="Times New Roman" w:hAnsi="Calibri"/>
                <w:color w:val="auto"/>
                <w:sz w:val="24"/>
                <w:szCs w:val="24"/>
                <w:lang w:val="en-GB" w:eastAsia="en-GB"/>
              </w:rPr>
              <w:t xml:space="preserve">assessed by the </w:t>
            </w:r>
            <w:r>
              <w:rPr>
                <w:rFonts w:ascii="Calibri" w:eastAsia="Times New Roman" w:hAnsi="Calibri"/>
                <w:color w:val="auto"/>
                <w:sz w:val="24"/>
                <w:szCs w:val="24"/>
                <w:lang w:val="en-GB" w:eastAsia="en-GB"/>
              </w:rPr>
              <w:t>KMTSN Panel</w:t>
            </w:r>
            <w:r w:rsidRPr="006963E3">
              <w:rPr>
                <w:rFonts w:ascii="Calibri" w:eastAsia="Times New Roman" w:hAnsi="Calibri"/>
                <w:color w:val="auto"/>
                <w:sz w:val="24"/>
                <w:szCs w:val="24"/>
                <w:lang w:val="en-GB" w:eastAsia="en-GB"/>
              </w:rPr>
              <w:t>. I</w:t>
            </w:r>
            <w:r>
              <w:rPr>
                <w:rFonts w:ascii="Calibri" w:eastAsia="Times New Roman" w:hAnsi="Calibri"/>
                <w:color w:val="auto"/>
                <w:sz w:val="24"/>
                <w:szCs w:val="24"/>
                <w:lang w:val="en-GB" w:eastAsia="en-GB"/>
              </w:rPr>
              <w:t>f successfully designated, the Teaching S</w:t>
            </w:r>
            <w:r w:rsidRPr="006963E3">
              <w:rPr>
                <w:rFonts w:ascii="Calibri" w:eastAsia="Times New Roman" w:hAnsi="Calibri"/>
                <w:color w:val="auto"/>
                <w:sz w:val="24"/>
                <w:szCs w:val="24"/>
                <w:lang w:val="en-GB" w:eastAsia="en-GB"/>
              </w:rPr>
              <w:t xml:space="preserve">chool </w:t>
            </w:r>
            <w:r>
              <w:rPr>
                <w:rFonts w:ascii="Calibri" w:eastAsia="Times New Roman" w:hAnsi="Calibri"/>
                <w:color w:val="auto"/>
                <w:sz w:val="24"/>
                <w:szCs w:val="24"/>
                <w:lang w:val="en-GB" w:eastAsia="en-GB"/>
              </w:rPr>
              <w:t xml:space="preserve">Alliance </w:t>
            </w:r>
            <w:r w:rsidRPr="006963E3">
              <w:rPr>
                <w:rFonts w:ascii="Calibri" w:eastAsia="Times New Roman" w:hAnsi="Calibri"/>
                <w:color w:val="auto"/>
                <w:sz w:val="24"/>
                <w:szCs w:val="24"/>
                <w:lang w:val="en-GB" w:eastAsia="en-GB"/>
              </w:rPr>
              <w:t xml:space="preserve">will confirm your designation to the National College for Teaching and Leadership (NCTL) and confirm the specialisms (areas of expertise) </w:t>
            </w:r>
            <w:r>
              <w:rPr>
                <w:rFonts w:ascii="Calibri" w:eastAsia="Times New Roman" w:hAnsi="Calibri"/>
                <w:color w:val="auto"/>
                <w:sz w:val="24"/>
                <w:szCs w:val="24"/>
                <w:lang w:val="en-GB" w:eastAsia="en-GB"/>
              </w:rPr>
              <w:t>you have</w:t>
            </w:r>
            <w:r w:rsidRPr="006963E3">
              <w:rPr>
                <w:rFonts w:ascii="Calibri" w:eastAsia="Times New Roman" w:hAnsi="Calibri"/>
                <w:color w:val="auto"/>
                <w:sz w:val="24"/>
                <w:szCs w:val="24"/>
                <w:lang w:val="en-GB" w:eastAsia="en-GB"/>
              </w:rPr>
              <w:t xml:space="preserve"> been designated against.</w:t>
            </w:r>
          </w:p>
        </w:tc>
      </w:tr>
      <w:tr w:rsidR="00DF1A47" w:rsidRPr="006963E3" w:rsidTr="009B47AF">
        <w:trPr>
          <w:tblCellSpacing w:w="15" w:type="dxa"/>
        </w:trPr>
        <w:tc>
          <w:tcPr>
            <w:tcW w:w="0" w:type="auto"/>
            <w:hideMark/>
          </w:tcPr>
          <w:p w:rsidR="00DF1A47" w:rsidRPr="006963E3" w:rsidRDefault="00DF1A47" w:rsidP="009B47AF">
            <w:pPr>
              <w:spacing w:after="0" w:line="240" w:lineRule="auto"/>
              <w:rPr>
                <w:rFonts w:ascii="Calibri" w:eastAsia="Times New Roman" w:hAnsi="Calibri"/>
                <w:color w:val="auto"/>
                <w:sz w:val="24"/>
                <w:szCs w:val="24"/>
                <w:lang w:val="en-GB" w:eastAsia="en-GB"/>
              </w:rPr>
            </w:pPr>
            <w:r w:rsidRPr="006963E3">
              <w:rPr>
                <w:rFonts w:ascii="Calibri" w:eastAsia="Times New Roman" w:hAnsi="Calibri"/>
                <w:color w:val="auto"/>
                <w:sz w:val="24"/>
                <w:szCs w:val="24"/>
                <w:lang w:val="en-GB" w:eastAsia="en-GB"/>
              </w:rPr>
              <w:t>Placements to support other schools</w:t>
            </w:r>
          </w:p>
        </w:tc>
        <w:tc>
          <w:tcPr>
            <w:tcW w:w="0" w:type="auto"/>
            <w:vAlign w:val="center"/>
            <w:hideMark/>
          </w:tcPr>
          <w:p w:rsidR="00DF1A47" w:rsidRPr="006963E3" w:rsidRDefault="00DF1A47" w:rsidP="009B47AF">
            <w:pPr>
              <w:spacing w:after="0" w:line="240" w:lineRule="auto"/>
              <w:jc w:val="both"/>
              <w:rPr>
                <w:rFonts w:ascii="Calibri" w:eastAsia="Times New Roman" w:hAnsi="Calibri"/>
                <w:color w:val="auto"/>
                <w:sz w:val="24"/>
                <w:szCs w:val="24"/>
                <w:lang w:val="en-GB" w:eastAsia="en-GB"/>
              </w:rPr>
            </w:pPr>
            <w:r w:rsidRPr="006963E3">
              <w:rPr>
                <w:rFonts w:ascii="Calibri" w:eastAsia="Times New Roman" w:hAnsi="Calibri"/>
                <w:color w:val="auto"/>
                <w:sz w:val="24"/>
                <w:szCs w:val="24"/>
                <w:lang w:val="en-GB" w:eastAsia="en-GB"/>
              </w:rPr>
              <w:t xml:space="preserve">Each placement will be designed to meet the needs of the supported school. They may involve coaching, mentoring or facilitation skills </w:t>
            </w:r>
            <w:r>
              <w:rPr>
                <w:rFonts w:ascii="Calibri" w:eastAsia="Times New Roman" w:hAnsi="Calibri"/>
                <w:color w:val="auto"/>
                <w:sz w:val="24"/>
                <w:szCs w:val="24"/>
                <w:lang w:val="en-GB" w:eastAsia="en-GB"/>
              </w:rPr>
              <w:t>–</w:t>
            </w:r>
            <w:r w:rsidRPr="006963E3">
              <w:rPr>
                <w:rFonts w:ascii="Calibri" w:eastAsia="Times New Roman" w:hAnsi="Calibri"/>
                <w:color w:val="auto"/>
                <w:sz w:val="24"/>
                <w:szCs w:val="24"/>
                <w:lang w:val="en-GB" w:eastAsia="en-GB"/>
              </w:rPr>
              <w:t xml:space="preserve"> </w:t>
            </w:r>
            <w:r>
              <w:rPr>
                <w:rFonts w:ascii="Calibri" w:eastAsia="Times New Roman" w:hAnsi="Calibri"/>
                <w:color w:val="auto"/>
                <w:sz w:val="24"/>
                <w:szCs w:val="24"/>
                <w:lang w:val="en-GB" w:eastAsia="en-GB"/>
              </w:rPr>
              <w:t>there is</w:t>
            </w:r>
            <w:r w:rsidRPr="006963E3">
              <w:rPr>
                <w:rFonts w:ascii="Calibri" w:eastAsia="Times New Roman" w:hAnsi="Calibri"/>
                <w:color w:val="auto"/>
                <w:sz w:val="24"/>
                <w:szCs w:val="24"/>
                <w:lang w:val="en-GB" w:eastAsia="en-GB"/>
              </w:rPr>
              <w:t xml:space="preserve"> no set method, but support will always focus on sustainable leadership development and scho</w:t>
            </w:r>
            <w:r>
              <w:rPr>
                <w:rFonts w:ascii="Calibri" w:eastAsia="Times New Roman" w:hAnsi="Calibri"/>
                <w:color w:val="auto"/>
                <w:sz w:val="24"/>
                <w:szCs w:val="24"/>
                <w:lang w:val="en-GB" w:eastAsia="en-GB"/>
              </w:rPr>
              <w:t>ol improvement. Your allocated Teaching S</w:t>
            </w:r>
            <w:r w:rsidRPr="006963E3">
              <w:rPr>
                <w:rFonts w:ascii="Calibri" w:eastAsia="Times New Roman" w:hAnsi="Calibri"/>
                <w:color w:val="auto"/>
                <w:sz w:val="24"/>
                <w:szCs w:val="24"/>
                <w:lang w:val="en-GB" w:eastAsia="en-GB"/>
              </w:rPr>
              <w:t xml:space="preserve">chool </w:t>
            </w:r>
            <w:r>
              <w:rPr>
                <w:rFonts w:ascii="Calibri" w:eastAsia="Times New Roman" w:hAnsi="Calibri"/>
                <w:color w:val="auto"/>
                <w:sz w:val="24"/>
                <w:szCs w:val="24"/>
                <w:lang w:val="en-GB" w:eastAsia="en-GB"/>
              </w:rPr>
              <w:t xml:space="preserve">Alliance </w:t>
            </w:r>
            <w:r w:rsidRPr="006963E3">
              <w:rPr>
                <w:rFonts w:ascii="Calibri" w:eastAsia="Times New Roman" w:hAnsi="Calibri"/>
                <w:color w:val="auto"/>
                <w:sz w:val="24"/>
                <w:szCs w:val="24"/>
                <w:lang w:val="en-GB" w:eastAsia="en-GB"/>
              </w:rPr>
              <w:t xml:space="preserve">will want to be informed of the progress </w:t>
            </w:r>
            <w:r>
              <w:rPr>
                <w:rFonts w:ascii="Calibri" w:eastAsia="Times New Roman" w:hAnsi="Calibri"/>
                <w:color w:val="auto"/>
                <w:sz w:val="24"/>
                <w:szCs w:val="24"/>
                <w:lang w:val="en-GB" w:eastAsia="en-GB"/>
              </w:rPr>
              <w:t>you are</w:t>
            </w:r>
            <w:r w:rsidRPr="006963E3">
              <w:rPr>
                <w:rFonts w:ascii="Calibri" w:eastAsia="Times New Roman" w:hAnsi="Calibri"/>
                <w:color w:val="auto"/>
                <w:sz w:val="24"/>
                <w:szCs w:val="24"/>
                <w:lang w:val="en-GB" w:eastAsia="en-GB"/>
              </w:rPr>
              <w:t xml:space="preserve"> making in your deployment(s).</w:t>
            </w:r>
          </w:p>
        </w:tc>
      </w:tr>
      <w:tr w:rsidR="00DF1A47" w:rsidRPr="006963E3" w:rsidTr="009B47AF">
        <w:trPr>
          <w:tblCellSpacing w:w="15" w:type="dxa"/>
        </w:trPr>
        <w:tc>
          <w:tcPr>
            <w:tcW w:w="0" w:type="auto"/>
            <w:hideMark/>
          </w:tcPr>
          <w:p w:rsidR="00DF1A47" w:rsidRPr="006963E3" w:rsidRDefault="00DF1A47" w:rsidP="009B47AF">
            <w:pPr>
              <w:spacing w:after="0" w:line="240" w:lineRule="auto"/>
              <w:rPr>
                <w:rFonts w:ascii="Calibri" w:eastAsia="Times New Roman" w:hAnsi="Calibri"/>
                <w:color w:val="auto"/>
                <w:sz w:val="24"/>
                <w:szCs w:val="24"/>
                <w:lang w:val="en-GB" w:eastAsia="en-GB"/>
              </w:rPr>
            </w:pPr>
            <w:r w:rsidRPr="006963E3">
              <w:rPr>
                <w:rFonts w:ascii="Calibri" w:eastAsia="Times New Roman" w:hAnsi="Calibri"/>
                <w:color w:val="auto"/>
                <w:sz w:val="24"/>
                <w:szCs w:val="24"/>
                <w:lang w:val="en-GB" w:eastAsia="en-GB"/>
              </w:rPr>
              <w:t>Access to ongoing support and training</w:t>
            </w:r>
          </w:p>
        </w:tc>
        <w:tc>
          <w:tcPr>
            <w:tcW w:w="0" w:type="auto"/>
            <w:vAlign w:val="center"/>
            <w:hideMark/>
          </w:tcPr>
          <w:p w:rsidR="00DF1A47" w:rsidRPr="006963E3" w:rsidRDefault="00DF1A47" w:rsidP="009B47AF">
            <w:pPr>
              <w:spacing w:after="0" w:line="240" w:lineRule="auto"/>
              <w:jc w:val="both"/>
              <w:rPr>
                <w:rFonts w:ascii="Calibri" w:eastAsia="Times New Roman" w:hAnsi="Calibri"/>
                <w:color w:val="auto"/>
                <w:sz w:val="24"/>
                <w:szCs w:val="24"/>
                <w:lang w:val="en-GB" w:eastAsia="en-GB"/>
              </w:rPr>
            </w:pPr>
            <w:r w:rsidRPr="006963E3">
              <w:rPr>
                <w:rFonts w:ascii="Calibri" w:eastAsia="Times New Roman" w:hAnsi="Calibri"/>
                <w:color w:val="auto"/>
                <w:sz w:val="24"/>
                <w:szCs w:val="24"/>
                <w:lang w:val="en-GB" w:eastAsia="en-GB"/>
              </w:rPr>
              <w:t>Y</w:t>
            </w:r>
            <w:r>
              <w:rPr>
                <w:rFonts w:ascii="Calibri" w:eastAsia="Times New Roman" w:hAnsi="Calibri"/>
                <w:color w:val="auto"/>
                <w:sz w:val="24"/>
                <w:szCs w:val="24"/>
                <w:lang w:val="en-GB" w:eastAsia="en-GB"/>
              </w:rPr>
              <w:t>our Teaching School A</w:t>
            </w:r>
            <w:r w:rsidRPr="006963E3">
              <w:rPr>
                <w:rFonts w:ascii="Calibri" w:eastAsia="Times New Roman" w:hAnsi="Calibri"/>
                <w:color w:val="auto"/>
                <w:sz w:val="24"/>
                <w:szCs w:val="24"/>
                <w:lang w:val="en-GB" w:eastAsia="en-GB"/>
              </w:rPr>
              <w:t xml:space="preserve">lliance will ensure that </w:t>
            </w:r>
            <w:r>
              <w:rPr>
                <w:rFonts w:ascii="Calibri" w:eastAsia="Times New Roman" w:hAnsi="Calibri"/>
                <w:color w:val="auto"/>
                <w:sz w:val="24"/>
                <w:szCs w:val="24"/>
                <w:lang w:val="en-GB" w:eastAsia="en-GB"/>
              </w:rPr>
              <w:t>there is</w:t>
            </w:r>
            <w:r w:rsidRPr="006963E3">
              <w:rPr>
                <w:rFonts w:ascii="Calibri" w:eastAsia="Times New Roman" w:hAnsi="Calibri"/>
                <w:color w:val="auto"/>
                <w:sz w:val="24"/>
                <w:szCs w:val="24"/>
                <w:lang w:val="en-GB" w:eastAsia="en-GB"/>
              </w:rPr>
              <w:t xml:space="preserve"> support available for you, where required. </w:t>
            </w:r>
            <w:r>
              <w:rPr>
                <w:rFonts w:ascii="Calibri" w:eastAsia="Times New Roman" w:hAnsi="Calibri"/>
                <w:color w:val="auto"/>
                <w:sz w:val="24"/>
                <w:szCs w:val="24"/>
                <w:lang w:val="en-GB" w:eastAsia="en-GB"/>
              </w:rPr>
              <w:t>The NCTL</w:t>
            </w:r>
            <w:r w:rsidRPr="006963E3">
              <w:rPr>
                <w:rFonts w:ascii="Calibri" w:eastAsia="Times New Roman" w:hAnsi="Calibri"/>
                <w:color w:val="auto"/>
                <w:sz w:val="24"/>
                <w:szCs w:val="24"/>
                <w:lang w:val="en-GB" w:eastAsia="en-GB"/>
              </w:rPr>
              <w:t xml:space="preserve"> team will also be on hand to answer any questions you may have.</w:t>
            </w:r>
          </w:p>
        </w:tc>
      </w:tr>
      <w:tr w:rsidR="00DF1A47" w:rsidRPr="006963E3" w:rsidTr="009B47AF">
        <w:trPr>
          <w:tblCellSpacing w:w="15" w:type="dxa"/>
        </w:trPr>
        <w:tc>
          <w:tcPr>
            <w:tcW w:w="0" w:type="auto"/>
            <w:vAlign w:val="center"/>
            <w:hideMark/>
          </w:tcPr>
          <w:p w:rsidR="00DF1A47" w:rsidRPr="006963E3" w:rsidRDefault="00DF1A47" w:rsidP="009B47AF">
            <w:pPr>
              <w:spacing w:after="0" w:line="240" w:lineRule="auto"/>
              <w:jc w:val="both"/>
              <w:rPr>
                <w:rFonts w:ascii="Calibri" w:eastAsia="Times New Roman" w:hAnsi="Calibri"/>
                <w:color w:val="auto"/>
                <w:sz w:val="24"/>
                <w:szCs w:val="24"/>
                <w:lang w:val="en-GB" w:eastAsia="en-GB"/>
              </w:rPr>
            </w:pPr>
            <w:r w:rsidRPr="006963E3">
              <w:rPr>
                <w:rFonts w:ascii="Calibri" w:eastAsia="Times New Roman" w:hAnsi="Calibri"/>
                <w:color w:val="auto"/>
                <w:sz w:val="24"/>
                <w:szCs w:val="24"/>
                <w:lang w:val="en-GB" w:eastAsia="en-GB"/>
              </w:rPr>
              <w:t>Additional opportunities</w:t>
            </w:r>
          </w:p>
        </w:tc>
        <w:tc>
          <w:tcPr>
            <w:tcW w:w="0" w:type="auto"/>
            <w:vAlign w:val="center"/>
            <w:hideMark/>
          </w:tcPr>
          <w:p w:rsidR="00DF1A47" w:rsidRPr="006963E3" w:rsidRDefault="00DF1A47" w:rsidP="009B47AF">
            <w:pPr>
              <w:spacing w:after="0" w:line="240" w:lineRule="auto"/>
              <w:jc w:val="both"/>
              <w:rPr>
                <w:rFonts w:ascii="Calibri" w:eastAsia="Times New Roman" w:hAnsi="Calibri"/>
                <w:color w:val="auto"/>
                <w:sz w:val="24"/>
                <w:szCs w:val="24"/>
                <w:lang w:val="en-GB" w:eastAsia="en-GB"/>
              </w:rPr>
            </w:pPr>
            <w:r w:rsidRPr="006963E3">
              <w:rPr>
                <w:rFonts w:ascii="Calibri" w:eastAsia="Times New Roman" w:hAnsi="Calibri"/>
                <w:color w:val="auto"/>
                <w:sz w:val="24"/>
                <w:szCs w:val="24"/>
                <w:lang w:val="en-GB" w:eastAsia="en-GB"/>
              </w:rPr>
              <w:t xml:space="preserve">As well as supporting other schools, we expect that </w:t>
            </w:r>
            <w:r>
              <w:rPr>
                <w:rFonts w:ascii="Calibri" w:eastAsia="Times New Roman" w:hAnsi="Calibri"/>
                <w:color w:val="auto"/>
                <w:sz w:val="24"/>
                <w:szCs w:val="24"/>
                <w:lang w:val="en-GB" w:eastAsia="en-GB"/>
              </w:rPr>
              <w:t>you will</w:t>
            </w:r>
            <w:r w:rsidRPr="006963E3">
              <w:rPr>
                <w:rFonts w:ascii="Calibri" w:eastAsia="Times New Roman" w:hAnsi="Calibri"/>
                <w:color w:val="auto"/>
                <w:sz w:val="24"/>
                <w:szCs w:val="24"/>
                <w:lang w:val="en-GB" w:eastAsia="en-GB"/>
              </w:rPr>
              <w:t xml:space="preserve"> also be able to engage with other areas of work </w:t>
            </w:r>
            <w:r>
              <w:rPr>
                <w:rFonts w:ascii="Calibri" w:eastAsia="Times New Roman" w:hAnsi="Calibri"/>
                <w:color w:val="auto"/>
                <w:sz w:val="24"/>
                <w:szCs w:val="24"/>
                <w:lang w:val="en-GB" w:eastAsia="en-GB"/>
              </w:rPr>
              <w:t>-</w:t>
            </w:r>
            <w:r w:rsidRPr="006963E3">
              <w:rPr>
                <w:rFonts w:ascii="Calibri" w:eastAsia="Times New Roman" w:hAnsi="Calibri"/>
                <w:color w:val="auto"/>
                <w:sz w:val="24"/>
                <w:szCs w:val="24"/>
                <w:lang w:val="en-GB" w:eastAsia="en-GB"/>
              </w:rPr>
              <w:t xml:space="preserve"> for example, </w:t>
            </w:r>
            <w:r>
              <w:rPr>
                <w:rFonts w:ascii="Calibri" w:eastAsia="Times New Roman" w:hAnsi="Calibri"/>
                <w:color w:val="auto"/>
                <w:sz w:val="24"/>
                <w:szCs w:val="24"/>
                <w:lang w:val="en-GB" w:eastAsia="en-GB"/>
              </w:rPr>
              <w:t>research activity on behalf of T</w:t>
            </w:r>
            <w:r w:rsidRPr="006963E3">
              <w:rPr>
                <w:rFonts w:ascii="Calibri" w:eastAsia="Times New Roman" w:hAnsi="Calibri"/>
                <w:color w:val="auto"/>
                <w:sz w:val="24"/>
                <w:szCs w:val="24"/>
                <w:lang w:val="en-GB" w:eastAsia="en-GB"/>
              </w:rPr>
              <w:t xml:space="preserve">eaching </w:t>
            </w:r>
            <w:r>
              <w:rPr>
                <w:rFonts w:ascii="Calibri" w:eastAsia="Times New Roman" w:hAnsi="Calibri"/>
                <w:color w:val="auto"/>
                <w:sz w:val="24"/>
                <w:szCs w:val="24"/>
                <w:lang w:val="en-GB" w:eastAsia="en-GB"/>
              </w:rPr>
              <w:t>S</w:t>
            </w:r>
            <w:r w:rsidRPr="006963E3">
              <w:rPr>
                <w:rFonts w:ascii="Calibri" w:eastAsia="Times New Roman" w:hAnsi="Calibri"/>
                <w:color w:val="auto"/>
                <w:sz w:val="24"/>
                <w:szCs w:val="24"/>
                <w:lang w:val="en-GB" w:eastAsia="en-GB"/>
              </w:rPr>
              <w:t>c</w:t>
            </w:r>
            <w:r>
              <w:rPr>
                <w:rFonts w:ascii="Calibri" w:eastAsia="Times New Roman" w:hAnsi="Calibri"/>
                <w:color w:val="auto"/>
                <w:sz w:val="24"/>
                <w:szCs w:val="24"/>
                <w:lang w:val="en-GB" w:eastAsia="en-GB"/>
              </w:rPr>
              <w:t>hool</w:t>
            </w:r>
            <w:r w:rsidRPr="006963E3">
              <w:rPr>
                <w:rFonts w:ascii="Calibri" w:eastAsia="Times New Roman" w:hAnsi="Calibri"/>
                <w:color w:val="auto"/>
                <w:sz w:val="24"/>
                <w:szCs w:val="24"/>
                <w:lang w:val="en-GB" w:eastAsia="en-GB"/>
              </w:rPr>
              <w:t xml:space="preserve"> </w:t>
            </w:r>
            <w:r>
              <w:rPr>
                <w:rFonts w:ascii="Calibri" w:eastAsia="Times New Roman" w:hAnsi="Calibri"/>
                <w:color w:val="auto"/>
                <w:sz w:val="24"/>
                <w:szCs w:val="24"/>
                <w:lang w:val="en-GB" w:eastAsia="en-GB"/>
              </w:rPr>
              <w:t xml:space="preserve">Alliances </w:t>
            </w:r>
            <w:r w:rsidRPr="006963E3">
              <w:rPr>
                <w:rFonts w:ascii="Calibri" w:eastAsia="Times New Roman" w:hAnsi="Calibri"/>
                <w:color w:val="auto"/>
                <w:sz w:val="24"/>
                <w:szCs w:val="24"/>
                <w:lang w:val="en-GB" w:eastAsia="en-GB"/>
              </w:rPr>
              <w:t>or working with national policy makers in rel</w:t>
            </w:r>
            <w:r>
              <w:rPr>
                <w:rFonts w:ascii="Calibri" w:eastAsia="Times New Roman" w:hAnsi="Calibri"/>
                <w:color w:val="auto"/>
                <w:sz w:val="24"/>
                <w:szCs w:val="24"/>
                <w:lang w:val="en-GB" w:eastAsia="en-GB"/>
              </w:rPr>
              <w:t>ation to particular specialisms or delivering CPD for your Teaching School Alliance.</w:t>
            </w:r>
          </w:p>
        </w:tc>
      </w:tr>
    </w:tbl>
    <w:p w:rsidR="00681DDA" w:rsidRDefault="00681DDA" w:rsidP="00681DDA">
      <w:pPr>
        <w:spacing w:after="0" w:line="240" w:lineRule="auto"/>
        <w:ind w:left="851"/>
        <w:jc w:val="both"/>
        <w:rPr>
          <w:rFonts w:ascii="Calibri" w:hAnsi="Calibri"/>
          <w:b/>
          <w:color w:val="auto"/>
          <w:sz w:val="28"/>
          <w:szCs w:val="24"/>
        </w:rPr>
      </w:pPr>
    </w:p>
    <w:p w:rsidR="00681DDA" w:rsidRDefault="00681DDA">
      <w:pPr>
        <w:spacing w:after="160" w:line="259" w:lineRule="auto"/>
        <w:rPr>
          <w:rFonts w:ascii="Calibri" w:hAnsi="Calibri"/>
          <w:b/>
          <w:color w:val="auto"/>
          <w:sz w:val="28"/>
          <w:szCs w:val="24"/>
        </w:rPr>
      </w:pPr>
      <w:r>
        <w:rPr>
          <w:rFonts w:ascii="Calibri" w:hAnsi="Calibri"/>
          <w:b/>
          <w:color w:val="auto"/>
          <w:sz w:val="28"/>
          <w:szCs w:val="24"/>
        </w:rPr>
        <w:br w:type="page"/>
      </w:r>
    </w:p>
    <w:p w:rsidR="00681DDA" w:rsidRPr="007C7943" w:rsidRDefault="00681DDA" w:rsidP="007C7943">
      <w:pPr>
        <w:pStyle w:val="Title"/>
      </w:pPr>
      <w:r w:rsidRPr="007C7943">
        <w:t>Information about SLEs for Headteachers wishing to put forward an Applicant</w:t>
      </w:r>
    </w:p>
    <w:p w:rsidR="007C7943" w:rsidRPr="007C7943" w:rsidRDefault="007C7943" w:rsidP="007C7943">
      <w:pPr>
        <w:tabs>
          <w:tab w:val="left" w:pos="851"/>
        </w:tabs>
        <w:spacing w:after="0" w:line="240" w:lineRule="auto"/>
        <w:ind w:left="851" w:hanging="425"/>
        <w:jc w:val="both"/>
        <w:rPr>
          <w:rFonts w:ascii="Calibri" w:hAnsi="Calibri"/>
          <w:b/>
          <w:color w:val="auto"/>
          <w:sz w:val="28"/>
          <w:szCs w:val="24"/>
          <w:u w:val="single"/>
        </w:rPr>
      </w:pPr>
    </w:p>
    <w:p w:rsidR="00681DDA" w:rsidRPr="00681DDA" w:rsidRDefault="00681DDA" w:rsidP="00681DDA">
      <w:pPr>
        <w:spacing w:after="0" w:line="240" w:lineRule="auto"/>
        <w:ind w:left="284"/>
        <w:jc w:val="both"/>
        <w:rPr>
          <w:rFonts w:ascii="Calibri" w:hAnsi="Calibri"/>
          <w:color w:val="auto"/>
          <w:sz w:val="24"/>
          <w:szCs w:val="24"/>
        </w:rPr>
      </w:pPr>
      <w:r w:rsidRPr="00681DDA">
        <w:rPr>
          <w:rFonts w:ascii="Calibri" w:hAnsi="Calibri"/>
          <w:color w:val="auto"/>
          <w:sz w:val="24"/>
          <w:szCs w:val="24"/>
        </w:rPr>
        <w:t>This section provides information for Headteachers who have Middle or Senior Leaders in their school who are considering becoming an SLE.  Potential applicants may find this helpful to share when talking to their Headteacher or Teaching School Alliance.</w:t>
      </w:r>
    </w:p>
    <w:p w:rsidR="00681DDA" w:rsidRPr="00681DDA" w:rsidRDefault="00681DDA" w:rsidP="00681DDA">
      <w:pPr>
        <w:spacing w:after="0" w:line="240" w:lineRule="auto"/>
        <w:ind w:left="284"/>
        <w:jc w:val="both"/>
        <w:rPr>
          <w:rFonts w:ascii="Calibri" w:hAnsi="Calibri"/>
          <w:color w:val="auto"/>
          <w:sz w:val="14"/>
          <w:szCs w:val="24"/>
        </w:rPr>
      </w:pPr>
    </w:p>
    <w:p w:rsidR="00681DDA" w:rsidRPr="00681DDA" w:rsidRDefault="00681DDA" w:rsidP="00681DDA">
      <w:pPr>
        <w:spacing w:after="0" w:line="240" w:lineRule="auto"/>
        <w:ind w:left="284"/>
        <w:jc w:val="both"/>
        <w:rPr>
          <w:rFonts w:ascii="Calibri" w:hAnsi="Calibri"/>
          <w:b/>
          <w:color w:val="auto"/>
          <w:sz w:val="28"/>
          <w:szCs w:val="24"/>
        </w:rPr>
      </w:pPr>
      <w:r w:rsidRPr="00681DDA">
        <w:rPr>
          <w:rFonts w:ascii="Calibri" w:hAnsi="Calibri"/>
          <w:b/>
          <w:color w:val="auto"/>
          <w:sz w:val="28"/>
          <w:szCs w:val="24"/>
        </w:rPr>
        <w:t>The Role and who it is for?</w:t>
      </w:r>
    </w:p>
    <w:p w:rsidR="00681DDA" w:rsidRPr="00681DDA" w:rsidRDefault="00681DDA" w:rsidP="00681DDA">
      <w:pPr>
        <w:spacing w:after="0" w:line="240" w:lineRule="auto"/>
        <w:ind w:left="284"/>
        <w:jc w:val="both"/>
        <w:rPr>
          <w:rFonts w:ascii="Calibri" w:hAnsi="Calibri"/>
          <w:color w:val="auto"/>
          <w:sz w:val="24"/>
          <w:szCs w:val="24"/>
        </w:rPr>
      </w:pPr>
      <w:r w:rsidRPr="00681DDA">
        <w:rPr>
          <w:rFonts w:ascii="Calibri" w:hAnsi="Calibri"/>
          <w:color w:val="auto"/>
          <w:sz w:val="24"/>
          <w:szCs w:val="24"/>
        </w:rPr>
        <w:t>SLEs are outstanding middle or senior leaders with at least two years’ leadership experience.  They have a particular area of expertise and a successful track record of school improvement.  SLEs provide school-to-school support and peer-to-peer learning to senior and middle leaders in other schools; they are also leading figures in their own school helping to secure sustained improvement.</w:t>
      </w:r>
    </w:p>
    <w:p w:rsidR="00681DDA" w:rsidRPr="00681DDA" w:rsidRDefault="00681DDA" w:rsidP="00681DDA">
      <w:pPr>
        <w:spacing w:after="0" w:line="240" w:lineRule="auto"/>
        <w:ind w:left="284"/>
        <w:jc w:val="both"/>
        <w:rPr>
          <w:rFonts w:ascii="Calibri" w:hAnsi="Calibri"/>
          <w:color w:val="auto"/>
          <w:sz w:val="14"/>
          <w:szCs w:val="24"/>
        </w:rPr>
      </w:pPr>
    </w:p>
    <w:p w:rsidR="00681DDA" w:rsidRPr="00681DDA" w:rsidRDefault="00681DDA" w:rsidP="00681DDA">
      <w:pPr>
        <w:spacing w:after="0" w:line="240" w:lineRule="auto"/>
        <w:ind w:left="284"/>
        <w:jc w:val="both"/>
        <w:rPr>
          <w:rFonts w:ascii="Calibri" w:hAnsi="Calibri"/>
          <w:b/>
          <w:color w:val="auto"/>
          <w:sz w:val="28"/>
          <w:szCs w:val="24"/>
        </w:rPr>
      </w:pPr>
      <w:r w:rsidRPr="00681DDA">
        <w:rPr>
          <w:rFonts w:ascii="Calibri" w:hAnsi="Calibri"/>
          <w:b/>
          <w:color w:val="auto"/>
          <w:sz w:val="28"/>
          <w:szCs w:val="24"/>
        </w:rPr>
        <w:t>SLEs will:</w:t>
      </w:r>
    </w:p>
    <w:p w:rsidR="00681DDA" w:rsidRPr="00681DDA" w:rsidRDefault="00681DDA" w:rsidP="00681DDA">
      <w:pPr>
        <w:numPr>
          <w:ilvl w:val="0"/>
          <w:numId w:val="17"/>
        </w:numPr>
        <w:spacing w:after="0" w:line="240" w:lineRule="auto"/>
        <w:ind w:left="284" w:firstLine="0"/>
        <w:jc w:val="both"/>
        <w:rPr>
          <w:rFonts w:ascii="Calibri" w:hAnsi="Calibri"/>
          <w:color w:val="auto"/>
          <w:sz w:val="24"/>
          <w:szCs w:val="24"/>
        </w:rPr>
      </w:pPr>
      <w:r w:rsidRPr="00681DDA">
        <w:rPr>
          <w:rFonts w:ascii="Calibri" w:hAnsi="Calibri"/>
          <w:color w:val="auto"/>
          <w:sz w:val="24"/>
          <w:szCs w:val="24"/>
        </w:rPr>
        <w:t>Have excellent interpersonal skills</w:t>
      </w:r>
    </w:p>
    <w:p w:rsidR="00681DDA" w:rsidRPr="00681DDA" w:rsidRDefault="00681DDA" w:rsidP="00681DDA">
      <w:pPr>
        <w:numPr>
          <w:ilvl w:val="0"/>
          <w:numId w:val="17"/>
        </w:numPr>
        <w:spacing w:after="0" w:line="240" w:lineRule="auto"/>
        <w:ind w:left="284" w:firstLine="0"/>
        <w:jc w:val="both"/>
        <w:rPr>
          <w:rFonts w:ascii="Calibri" w:hAnsi="Calibri"/>
          <w:color w:val="auto"/>
          <w:sz w:val="24"/>
          <w:szCs w:val="24"/>
        </w:rPr>
      </w:pPr>
      <w:r w:rsidRPr="00681DDA">
        <w:rPr>
          <w:rFonts w:ascii="Calibri" w:hAnsi="Calibri"/>
          <w:color w:val="auto"/>
          <w:sz w:val="24"/>
          <w:szCs w:val="24"/>
        </w:rPr>
        <w:t>Be able to work sensitively and collaboratively with others</w:t>
      </w:r>
    </w:p>
    <w:p w:rsidR="00681DDA" w:rsidRPr="00681DDA" w:rsidRDefault="00681DDA" w:rsidP="00681DDA">
      <w:pPr>
        <w:numPr>
          <w:ilvl w:val="0"/>
          <w:numId w:val="17"/>
        </w:numPr>
        <w:spacing w:after="0" w:line="240" w:lineRule="auto"/>
        <w:ind w:left="284" w:firstLine="0"/>
        <w:jc w:val="both"/>
        <w:rPr>
          <w:rFonts w:ascii="Calibri" w:hAnsi="Calibri"/>
          <w:color w:val="auto"/>
          <w:sz w:val="24"/>
          <w:szCs w:val="24"/>
        </w:rPr>
      </w:pPr>
      <w:r w:rsidRPr="00681DDA">
        <w:rPr>
          <w:rFonts w:ascii="Calibri" w:hAnsi="Calibri"/>
          <w:color w:val="auto"/>
          <w:sz w:val="24"/>
          <w:szCs w:val="24"/>
        </w:rPr>
        <w:t>Have a commitment to outreach work</w:t>
      </w:r>
    </w:p>
    <w:p w:rsidR="00681DDA" w:rsidRPr="00681DDA" w:rsidRDefault="00681DDA" w:rsidP="00681DDA">
      <w:pPr>
        <w:numPr>
          <w:ilvl w:val="0"/>
          <w:numId w:val="17"/>
        </w:numPr>
        <w:spacing w:after="0" w:line="240" w:lineRule="auto"/>
        <w:ind w:left="284" w:firstLine="0"/>
        <w:jc w:val="both"/>
        <w:rPr>
          <w:rFonts w:ascii="Calibri" w:hAnsi="Calibri"/>
          <w:color w:val="auto"/>
          <w:sz w:val="24"/>
          <w:szCs w:val="24"/>
        </w:rPr>
      </w:pPr>
      <w:r w:rsidRPr="00681DDA">
        <w:rPr>
          <w:rFonts w:ascii="Calibri" w:hAnsi="Calibri"/>
          <w:color w:val="auto"/>
          <w:sz w:val="24"/>
          <w:szCs w:val="24"/>
        </w:rPr>
        <w:t>Understand what outstanding leadership practice in their area of specialism looks like and help other leaders to achieve it in their own context.</w:t>
      </w:r>
    </w:p>
    <w:p w:rsidR="00681DDA" w:rsidRPr="00681DDA" w:rsidRDefault="00681DDA" w:rsidP="00681DDA">
      <w:pPr>
        <w:spacing w:after="0" w:line="240" w:lineRule="auto"/>
        <w:ind w:left="284"/>
        <w:jc w:val="both"/>
        <w:rPr>
          <w:rFonts w:ascii="Calibri" w:hAnsi="Calibri"/>
          <w:color w:val="auto"/>
          <w:sz w:val="14"/>
          <w:szCs w:val="24"/>
        </w:rPr>
      </w:pPr>
    </w:p>
    <w:p w:rsidR="00681DDA" w:rsidRPr="00681DDA" w:rsidRDefault="00681DDA" w:rsidP="00681DDA">
      <w:pPr>
        <w:spacing w:after="0" w:line="240" w:lineRule="auto"/>
        <w:ind w:left="284"/>
        <w:jc w:val="both"/>
        <w:rPr>
          <w:rFonts w:ascii="Calibri" w:hAnsi="Calibri"/>
          <w:color w:val="auto"/>
          <w:sz w:val="24"/>
          <w:szCs w:val="24"/>
        </w:rPr>
      </w:pPr>
      <w:r w:rsidRPr="00681DDA">
        <w:rPr>
          <w:rFonts w:ascii="Calibri" w:hAnsi="Calibri"/>
          <w:color w:val="auto"/>
          <w:sz w:val="24"/>
          <w:szCs w:val="24"/>
        </w:rPr>
        <w:t>The SLE role focuses on building the leadership capacity of middle and senior leaders in other schools to develop their skills so that they can lead teams and improve practice within their own schools.</w:t>
      </w:r>
    </w:p>
    <w:p w:rsidR="00681DDA" w:rsidRPr="00681DDA" w:rsidRDefault="00681DDA" w:rsidP="00681DDA">
      <w:pPr>
        <w:spacing w:after="0" w:line="240" w:lineRule="auto"/>
        <w:ind w:left="284"/>
        <w:jc w:val="both"/>
        <w:rPr>
          <w:rFonts w:ascii="Calibri" w:hAnsi="Calibri"/>
          <w:color w:val="auto"/>
          <w:sz w:val="12"/>
          <w:szCs w:val="24"/>
        </w:rPr>
      </w:pPr>
    </w:p>
    <w:p w:rsidR="00681DDA" w:rsidRPr="00681DDA" w:rsidRDefault="00681DDA" w:rsidP="00681DDA">
      <w:pPr>
        <w:spacing w:after="0" w:line="240" w:lineRule="auto"/>
        <w:ind w:left="284"/>
        <w:jc w:val="both"/>
        <w:rPr>
          <w:rFonts w:ascii="Calibri" w:hAnsi="Calibri"/>
          <w:color w:val="auto"/>
          <w:sz w:val="24"/>
          <w:szCs w:val="24"/>
        </w:rPr>
      </w:pPr>
      <w:r w:rsidRPr="00681DDA">
        <w:rPr>
          <w:rFonts w:ascii="Calibri" w:hAnsi="Calibri"/>
          <w:color w:val="auto"/>
          <w:sz w:val="24"/>
          <w:szCs w:val="24"/>
        </w:rPr>
        <w:t>This may be done in a variety of ways such as:</w:t>
      </w:r>
    </w:p>
    <w:p w:rsidR="00681DDA" w:rsidRPr="00681DDA" w:rsidRDefault="00681DDA" w:rsidP="00681DDA">
      <w:pPr>
        <w:numPr>
          <w:ilvl w:val="0"/>
          <w:numId w:val="18"/>
        </w:numPr>
        <w:spacing w:after="0" w:line="240" w:lineRule="auto"/>
        <w:ind w:left="284" w:firstLine="0"/>
        <w:jc w:val="both"/>
        <w:rPr>
          <w:rFonts w:ascii="Calibri" w:hAnsi="Calibri"/>
          <w:color w:val="auto"/>
          <w:sz w:val="24"/>
          <w:szCs w:val="24"/>
        </w:rPr>
      </w:pPr>
      <w:r w:rsidRPr="00681DDA">
        <w:rPr>
          <w:rFonts w:ascii="Calibri" w:hAnsi="Calibri"/>
          <w:color w:val="auto"/>
          <w:sz w:val="24"/>
          <w:szCs w:val="24"/>
        </w:rPr>
        <w:t>One-to-one peer coaching</w:t>
      </w:r>
    </w:p>
    <w:p w:rsidR="00681DDA" w:rsidRPr="00681DDA" w:rsidRDefault="00681DDA" w:rsidP="00681DDA">
      <w:pPr>
        <w:numPr>
          <w:ilvl w:val="0"/>
          <w:numId w:val="18"/>
        </w:numPr>
        <w:spacing w:after="0" w:line="240" w:lineRule="auto"/>
        <w:ind w:left="284" w:firstLine="0"/>
        <w:jc w:val="both"/>
        <w:rPr>
          <w:rFonts w:ascii="Calibri" w:hAnsi="Calibri"/>
          <w:color w:val="auto"/>
          <w:sz w:val="24"/>
          <w:szCs w:val="24"/>
        </w:rPr>
      </w:pPr>
      <w:r w:rsidRPr="00681DDA">
        <w:rPr>
          <w:rFonts w:ascii="Calibri" w:hAnsi="Calibri"/>
          <w:color w:val="auto"/>
          <w:sz w:val="24"/>
          <w:szCs w:val="24"/>
        </w:rPr>
        <w:t>Facilitated group support</w:t>
      </w:r>
    </w:p>
    <w:p w:rsidR="00681DDA" w:rsidRPr="00681DDA" w:rsidRDefault="00681DDA" w:rsidP="00681DDA">
      <w:pPr>
        <w:numPr>
          <w:ilvl w:val="0"/>
          <w:numId w:val="18"/>
        </w:numPr>
        <w:spacing w:after="0" w:line="240" w:lineRule="auto"/>
        <w:ind w:left="284" w:firstLine="0"/>
        <w:jc w:val="both"/>
        <w:rPr>
          <w:rFonts w:ascii="Calibri" w:hAnsi="Calibri"/>
          <w:color w:val="auto"/>
          <w:sz w:val="24"/>
          <w:szCs w:val="24"/>
        </w:rPr>
      </w:pPr>
      <w:r w:rsidRPr="00681DDA">
        <w:rPr>
          <w:rFonts w:ascii="Calibri" w:hAnsi="Calibri"/>
          <w:color w:val="auto"/>
          <w:sz w:val="24"/>
          <w:szCs w:val="24"/>
        </w:rPr>
        <w:t>Data analysis</w:t>
      </w:r>
    </w:p>
    <w:p w:rsidR="00681DDA" w:rsidRPr="00681DDA" w:rsidRDefault="00681DDA" w:rsidP="00681DDA">
      <w:pPr>
        <w:numPr>
          <w:ilvl w:val="0"/>
          <w:numId w:val="18"/>
        </w:numPr>
        <w:spacing w:after="0" w:line="240" w:lineRule="auto"/>
        <w:ind w:left="284" w:firstLine="0"/>
        <w:jc w:val="both"/>
        <w:rPr>
          <w:rFonts w:ascii="Calibri" w:hAnsi="Calibri"/>
          <w:color w:val="auto"/>
          <w:sz w:val="24"/>
          <w:szCs w:val="24"/>
        </w:rPr>
      </w:pPr>
      <w:r w:rsidRPr="00681DDA">
        <w:rPr>
          <w:rFonts w:ascii="Calibri" w:hAnsi="Calibri"/>
          <w:color w:val="auto"/>
          <w:sz w:val="24"/>
          <w:szCs w:val="24"/>
        </w:rPr>
        <w:t>Coaching</w:t>
      </w:r>
    </w:p>
    <w:p w:rsidR="00681DDA" w:rsidRPr="00681DDA" w:rsidRDefault="00681DDA" w:rsidP="00681DDA">
      <w:pPr>
        <w:numPr>
          <w:ilvl w:val="0"/>
          <w:numId w:val="18"/>
        </w:numPr>
        <w:spacing w:after="0" w:line="240" w:lineRule="auto"/>
        <w:ind w:left="284" w:firstLine="0"/>
        <w:jc w:val="both"/>
        <w:rPr>
          <w:rFonts w:ascii="Calibri" w:hAnsi="Calibri"/>
          <w:color w:val="auto"/>
          <w:sz w:val="24"/>
          <w:szCs w:val="24"/>
        </w:rPr>
      </w:pPr>
      <w:r w:rsidRPr="00681DDA">
        <w:rPr>
          <w:rFonts w:ascii="Calibri" w:hAnsi="Calibri"/>
          <w:color w:val="auto"/>
          <w:sz w:val="24"/>
          <w:szCs w:val="24"/>
        </w:rPr>
        <w:t xml:space="preserve">Joint action planning </w:t>
      </w:r>
    </w:p>
    <w:p w:rsidR="00681DDA" w:rsidRPr="00681DDA" w:rsidRDefault="00681DDA" w:rsidP="00681DDA">
      <w:pPr>
        <w:spacing w:after="0" w:line="240" w:lineRule="auto"/>
        <w:ind w:left="284"/>
        <w:jc w:val="both"/>
        <w:rPr>
          <w:rFonts w:ascii="Calibri" w:hAnsi="Calibri"/>
          <w:color w:val="auto"/>
          <w:sz w:val="16"/>
          <w:szCs w:val="24"/>
        </w:rPr>
      </w:pPr>
    </w:p>
    <w:p w:rsidR="00681DDA" w:rsidRPr="00681DDA" w:rsidRDefault="00681DDA" w:rsidP="00681DDA">
      <w:pPr>
        <w:spacing w:after="0" w:line="240" w:lineRule="auto"/>
        <w:ind w:left="284"/>
        <w:jc w:val="both"/>
        <w:rPr>
          <w:rFonts w:ascii="Calibri" w:hAnsi="Calibri"/>
          <w:color w:val="auto"/>
          <w:sz w:val="24"/>
          <w:szCs w:val="24"/>
        </w:rPr>
      </w:pPr>
      <w:r w:rsidRPr="00681DDA">
        <w:rPr>
          <w:rFonts w:ascii="Calibri" w:hAnsi="Calibri"/>
          <w:color w:val="auto"/>
          <w:sz w:val="24"/>
          <w:szCs w:val="24"/>
        </w:rPr>
        <w:t>SLEs can come from any school or academy, including primary, secondary, special, pupil referral unit and free schools.  Whilst the individual must be outstanding, his or her school does not have to be.</w:t>
      </w:r>
    </w:p>
    <w:p w:rsidR="00681DDA" w:rsidRPr="00681DDA" w:rsidRDefault="00681DDA" w:rsidP="00681DDA">
      <w:pPr>
        <w:spacing w:after="0" w:line="240" w:lineRule="auto"/>
        <w:ind w:left="284"/>
        <w:jc w:val="both"/>
        <w:rPr>
          <w:rFonts w:ascii="Calibri" w:hAnsi="Calibri"/>
          <w:color w:val="auto"/>
          <w:sz w:val="18"/>
          <w:szCs w:val="24"/>
        </w:rPr>
      </w:pPr>
    </w:p>
    <w:p w:rsidR="00681DDA" w:rsidRPr="00681DDA" w:rsidRDefault="00681DDA" w:rsidP="00681DDA">
      <w:pPr>
        <w:spacing w:after="0" w:line="240" w:lineRule="auto"/>
        <w:ind w:left="284"/>
        <w:jc w:val="both"/>
        <w:rPr>
          <w:rFonts w:ascii="Calibri" w:hAnsi="Calibri"/>
          <w:b/>
          <w:color w:val="auto"/>
          <w:sz w:val="28"/>
          <w:szCs w:val="24"/>
        </w:rPr>
      </w:pPr>
      <w:r w:rsidRPr="00681DDA">
        <w:rPr>
          <w:rFonts w:ascii="Calibri" w:hAnsi="Calibri"/>
          <w:b/>
          <w:color w:val="auto"/>
          <w:sz w:val="28"/>
          <w:szCs w:val="24"/>
        </w:rPr>
        <w:t>How it works</w:t>
      </w:r>
    </w:p>
    <w:p w:rsidR="00681DDA" w:rsidRPr="00681DDA" w:rsidRDefault="00681DDA" w:rsidP="00681DDA">
      <w:pPr>
        <w:spacing w:after="0" w:line="240" w:lineRule="auto"/>
        <w:ind w:left="284"/>
        <w:jc w:val="both"/>
        <w:rPr>
          <w:rFonts w:ascii="Calibri" w:hAnsi="Calibri"/>
          <w:color w:val="auto"/>
          <w:sz w:val="24"/>
          <w:szCs w:val="24"/>
        </w:rPr>
      </w:pPr>
      <w:r w:rsidRPr="00681DDA">
        <w:rPr>
          <w:rFonts w:ascii="Calibri" w:hAnsi="Calibri"/>
          <w:color w:val="auto"/>
          <w:sz w:val="24"/>
          <w:szCs w:val="24"/>
        </w:rPr>
        <w:t xml:space="preserve">Teaching School Alliances are responsible for the designation, brokering, deployment and quality assurance of SLEs.  Applicants need to identify a Teaching School Alliance when applying.  The SLE area of expertise, published on the National College and KMTSN websites, lists the specialisms that will be covered by SLEs. </w:t>
      </w:r>
    </w:p>
    <w:p w:rsidR="00681DDA" w:rsidRPr="00681DDA" w:rsidRDefault="00681DDA" w:rsidP="00681DDA">
      <w:pPr>
        <w:spacing w:after="0" w:line="240" w:lineRule="auto"/>
        <w:ind w:left="284"/>
        <w:jc w:val="both"/>
        <w:rPr>
          <w:rFonts w:ascii="Calibri" w:hAnsi="Calibri"/>
          <w:color w:val="auto"/>
          <w:szCs w:val="24"/>
        </w:rPr>
      </w:pPr>
    </w:p>
    <w:p w:rsidR="00681DDA" w:rsidRPr="00681DDA" w:rsidRDefault="00681DDA" w:rsidP="00681DDA">
      <w:pPr>
        <w:spacing w:after="0" w:line="240" w:lineRule="auto"/>
        <w:ind w:left="284"/>
        <w:jc w:val="both"/>
        <w:rPr>
          <w:rFonts w:ascii="Calibri" w:hAnsi="Calibri"/>
          <w:color w:val="auto"/>
          <w:sz w:val="24"/>
          <w:szCs w:val="24"/>
        </w:rPr>
      </w:pPr>
      <w:r w:rsidRPr="00681DDA">
        <w:rPr>
          <w:rFonts w:ascii="Calibri" w:hAnsi="Calibri"/>
          <w:color w:val="auto"/>
          <w:sz w:val="24"/>
          <w:szCs w:val="24"/>
        </w:rPr>
        <w:t>The T</w:t>
      </w:r>
      <w:r w:rsidR="00A57BFF">
        <w:rPr>
          <w:rFonts w:ascii="Calibri" w:hAnsi="Calibri"/>
          <w:color w:val="auto"/>
          <w:sz w:val="24"/>
          <w:szCs w:val="24"/>
        </w:rPr>
        <w:t>SA</w:t>
      </w:r>
      <w:r w:rsidRPr="00681DDA">
        <w:rPr>
          <w:rFonts w:ascii="Calibri" w:hAnsi="Calibri"/>
          <w:color w:val="auto"/>
          <w:sz w:val="24"/>
          <w:szCs w:val="24"/>
        </w:rPr>
        <w:t xml:space="preserve"> receiving the application will assess applicants before moving applicants to the interview stage, as organised by the KMTSN, then designation recommendations are made to the NCTL.  SLEs are obliged to undertake core training sessions funded by the Teaching School Alliance</w:t>
      </w:r>
      <w:r w:rsidR="00A57BFF">
        <w:rPr>
          <w:rFonts w:ascii="Calibri" w:hAnsi="Calibri"/>
          <w:color w:val="auto"/>
          <w:sz w:val="24"/>
          <w:szCs w:val="24"/>
        </w:rPr>
        <w:t>;</w:t>
      </w:r>
      <w:r w:rsidRPr="00681DDA">
        <w:rPr>
          <w:rFonts w:ascii="Calibri" w:hAnsi="Calibri"/>
          <w:color w:val="auto"/>
          <w:sz w:val="24"/>
          <w:szCs w:val="24"/>
        </w:rPr>
        <w:t xml:space="preserve"> this is run by the KMTSN.  Teaching School Alliances will work with other schools to broker SLE deployments.</w:t>
      </w:r>
    </w:p>
    <w:p w:rsidR="00681DDA" w:rsidRPr="00681DDA" w:rsidRDefault="00681DDA" w:rsidP="00681DDA">
      <w:pPr>
        <w:spacing w:after="0" w:line="240" w:lineRule="auto"/>
        <w:ind w:left="284"/>
        <w:jc w:val="both"/>
        <w:rPr>
          <w:rFonts w:ascii="Calibri" w:hAnsi="Calibri"/>
          <w:color w:val="auto"/>
          <w:sz w:val="18"/>
          <w:szCs w:val="24"/>
        </w:rPr>
      </w:pPr>
    </w:p>
    <w:p w:rsidR="00681DDA" w:rsidRDefault="00681DDA" w:rsidP="00681DDA">
      <w:pPr>
        <w:spacing w:after="0" w:line="240" w:lineRule="auto"/>
        <w:ind w:left="284"/>
        <w:jc w:val="both"/>
        <w:rPr>
          <w:rFonts w:ascii="Calibri" w:hAnsi="Calibri"/>
          <w:color w:val="auto"/>
          <w:sz w:val="24"/>
          <w:szCs w:val="24"/>
        </w:rPr>
      </w:pPr>
      <w:r w:rsidRPr="00681DDA">
        <w:rPr>
          <w:rFonts w:ascii="Calibri" w:hAnsi="Calibri"/>
          <w:color w:val="auto"/>
          <w:sz w:val="24"/>
          <w:szCs w:val="24"/>
        </w:rPr>
        <w:t>Models and types of deployments will vary according to local need.  For example, one deployment might be a two-day diagnostic exercise, whilst another might require a three month regular support role.  Time may be taken as a block of consecutive days or spread over a longer period.  There is no pre-defined time commitment for deployments.  Deployments should be agreed between all parties prior to taking place and the capacity of both the SLE’s school and the SLE will need to be given consideration.  SLEs will be expected to provide evidence that their work has had a positive impact on outcomes for children and young people, by developing leadership capacity in other schools.</w:t>
      </w:r>
    </w:p>
    <w:p w:rsidR="00681DDA" w:rsidRDefault="00681DDA" w:rsidP="00681DDA">
      <w:pPr>
        <w:spacing w:after="0" w:line="240" w:lineRule="auto"/>
        <w:ind w:left="284"/>
        <w:jc w:val="both"/>
        <w:rPr>
          <w:rFonts w:ascii="Calibri" w:hAnsi="Calibri"/>
          <w:color w:val="auto"/>
          <w:sz w:val="24"/>
          <w:szCs w:val="24"/>
        </w:rPr>
      </w:pPr>
    </w:p>
    <w:p w:rsidR="007C7943" w:rsidRDefault="007C7943">
      <w:pPr>
        <w:spacing w:after="160" w:line="259" w:lineRule="auto"/>
        <w:rPr>
          <w:rFonts w:ascii="Calibri" w:hAnsi="Calibri"/>
          <w:color w:val="auto"/>
          <w:sz w:val="24"/>
          <w:szCs w:val="24"/>
        </w:rPr>
      </w:pPr>
      <w:r>
        <w:rPr>
          <w:rFonts w:ascii="Calibri" w:hAnsi="Calibri"/>
          <w:color w:val="auto"/>
          <w:sz w:val="24"/>
          <w:szCs w:val="24"/>
        </w:rPr>
        <w:br w:type="page"/>
      </w:r>
    </w:p>
    <w:p w:rsidR="007C7943" w:rsidRDefault="007C7943" w:rsidP="007C7943">
      <w:pPr>
        <w:pStyle w:val="Title"/>
      </w:pPr>
      <w:r>
        <w:t>Annex: 1 – Frequently Asked Questions</w:t>
      </w:r>
    </w:p>
    <w:p w:rsidR="007C7943" w:rsidRDefault="007C7943" w:rsidP="00681DDA">
      <w:pPr>
        <w:spacing w:after="0" w:line="240" w:lineRule="auto"/>
        <w:ind w:left="284"/>
        <w:jc w:val="both"/>
        <w:rPr>
          <w:rFonts w:ascii="Calibri" w:hAnsi="Calibri"/>
          <w:color w:val="auto"/>
          <w:sz w:val="24"/>
          <w:szCs w:val="24"/>
        </w:rPr>
      </w:pPr>
    </w:p>
    <w:p w:rsidR="00681DDA" w:rsidRPr="00163945" w:rsidRDefault="00681DDA" w:rsidP="00681DDA">
      <w:pPr>
        <w:numPr>
          <w:ilvl w:val="0"/>
          <w:numId w:val="1"/>
        </w:numPr>
        <w:spacing w:after="0" w:line="240" w:lineRule="auto"/>
        <w:jc w:val="both"/>
        <w:rPr>
          <w:rFonts w:ascii="Calibri" w:eastAsia="Calibri" w:hAnsi="Calibri" w:cs="Times New Roman"/>
          <w:i/>
          <w:color w:val="auto"/>
          <w:sz w:val="24"/>
          <w:szCs w:val="22"/>
          <w:lang w:eastAsia="en-US"/>
        </w:rPr>
      </w:pPr>
      <w:r w:rsidRPr="00163945">
        <w:rPr>
          <w:rFonts w:ascii="Calibri" w:eastAsia="Calibri" w:hAnsi="Calibri" w:cs="Times New Roman"/>
          <w:i/>
          <w:color w:val="auto"/>
          <w:sz w:val="24"/>
          <w:szCs w:val="22"/>
          <w:lang w:eastAsia="en-US"/>
        </w:rPr>
        <w:t>What do Specialist Leaders of Education (SLEs) do?</w:t>
      </w:r>
    </w:p>
    <w:p w:rsidR="00681DDA" w:rsidRPr="00163945" w:rsidRDefault="00681DDA" w:rsidP="00681DDA">
      <w:pPr>
        <w:numPr>
          <w:ilvl w:val="0"/>
          <w:numId w:val="1"/>
        </w:numPr>
        <w:spacing w:after="0" w:line="240" w:lineRule="auto"/>
        <w:jc w:val="both"/>
        <w:rPr>
          <w:rFonts w:ascii="Calibri" w:eastAsia="Calibri" w:hAnsi="Calibri" w:cs="Times New Roman"/>
          <w:i/>
          <w:color w:val="auto"/>
          <w:sz w:val="24"/>
          <w:szCs w:val="22"/>
          <w:lang w:eastAsia="en-US"/>
        </w:rPr>
      </w:pPr>
      <w:r w:rsidRPr="00163945">
        <w:rPr>
          <w:rFonts w:ascii="Calibri" w:eastAsia="Calibri" w:hAnsi="Calibri" w:cs="Times New Roman"/>
          <w:i/>
          <w:color w:val="auto"/>
          <w:sz w:val="24"/>
          <w:szCs w:val="22"/>
          <w:lang w:eastAsia="en-US"/>
        </w:rPr>
        <w:t>How does someone become an SLE?</w:t>
      </w:r>
    </w:p>
    <w:p w:rsidR="00681DDA" w:rsidRPr="00163945" w:rsidRDefault="00681DDA" w:rsidP="00681DDA">
      <w:pPr>
        <w:numPr>
          <w:ilvl w:val="0"/>
          <w:numId w:val="1"/>
        </w:numPr>
        <w:spacing w:after="0" w:line="240" w:lineRule="auto"/>
        <w:jc w:val="both"/>
        <w:rPr>
          <w:rFonts w:ascii="Calibri" w:eastAsia="Calibri" w:hAnsi="Calibri" w:cs="Times New Roman"/>
          <w:i/>
          <w:color w:val="auto"/>
          <w:sz w:val="24"/>
          <w:szCs w:val="22"/>
          <w:lang w:eastAsia="en-US"/>
        </w:rPr>
      </w:pPr>
      <w:r w:rsidRPr="00163945">
        <w:rPr>
          <w:rFonts w:ascii="Calibri" w:eastAsia="Calibri" w:hAnsi="Calibri" w:cs="Times New Roman"/>
          <w:i/>
          <w:color w:val="auto"/>
          <w:sz w:val="24"/>
          <w:szCs w:val="22"/>
          <w:lang w:eastAsia="en-US"/>
        </w:rPr>
        <w:t>Can an HLTA become an SLE?</w:t>
      </w:r>
    </w:p>
    <w:p w:rsidR="00681DDA" w:rsidRPr="00163945" w:rsidRDefault="00681DDA" w:rsidP="00681DDA">
      <w:pPr>
        <w:numPr>
          <w:ilvl w:val="0"/>
          <w:numId w:val="1"/>
        </w:numPr>
        <w:spacing w:after="0" w:line="240" w:lineRule="auto"/>
        <w:jc w:val="both"/>
        <w:rPr>
          <w:rFonts w:ascii="Calibri" w:eastAsia="Calibri" w:hAnsi="Calibri" w:cs="Times New Roman"/>
          <w:i/>
          <w:color w:val="auto"/>
          <w:sz w:val="24"/>
          <w:szCs w:val="22"/>
          <w:lang w:eastAsia="en-US"/>
        </w:rPr>
      </w:pPr>
      <w:r w:rsidRPr="00163945">
        <w:rPr>
          <w:rFonts w:ascii="Calibri" w:eastAsia="Calibri" w:hAnsi="Calibri" w:cs="Times New Roman"/>
          <w:i/>
          <w:color w:val="auto"/>
          <w:sz w:val="24"/>
          <w:szCs w:val="22"/>
          <w:lang w:eastAsia="en-US"/>
        </w:rPr>
        <w:t>Can an SLE be a specialist in more than one area?</w:t>
      </w:r>
    </w:p>
    <w:p w:rsidR="00681DDA" w:rsidRPr="00163945" w:rsidRDefault="00681DDA" w:rsidP="00681DDA">
      <w:pPr>
        <w:numPr>
          <w:ilvl w:val="0"/>
          <w:numId w:val="1"/>
        </w:numPr>
        <w:spacing w:after="0" w:line="240" w:lineRule="auto"/>
        <w:jc w:val="both"/>
        <w:rPr>
          <w:rFonts w:ascii="Calibri" w:eastAsia="Calibri" w:hAnsi="Calibri" w:cs="Times New Roman"/>
          <w:i/>
          <w:color w:val="auto"/>
          <w:sz w:val="24"/>
          <w:szCs w:val="22"/>
          <w:lang w:eastAsia="en-US"/>
        </w:rPr>
      </w:pPr>
      <w:r w:rsidRPr="00163945">
        <w:rPr>
          <w:rFonts w:ascii="Calibri" w:eastAsia="Calibri" w:hAnsi="Calibri" w:cs="Times New Roman"/>
          <w:i/>
          <w:color w:val="auto"/>
          <w:sz w:val="24"/>
          <w:szCs w:val="22"/>
          <w:lang w:eastAsia="en-US"/>
        </w:rPr>
        <w:t>Can applicants apply to schools currently applying to be a Teaching School Alliance?</w:t>
      </w:r>
    </w:p>
    <w:p w:rsidR="00681DDA" w:rsidRPr="00163945" w:rsidRDefault="00681DDA" w:rsidP="00681DDA">
      <w:pPr>
        <w:numPr>
          <w:ilvl w:val="0"/>
          <w:numId w:val="1"/>
        </w:numPr>
        <w:spacing w:after="0" w:line="240" w:lineRule="auto"/>
        <w:jc w:val="both"/>
        <w:rPr>
          <w:rFonts w:ascii="Calibri" w:eastAsia="Calibri" w:hAnsi="Calibri" w:cs="Times New Roman"/>
          <w:i/>
          <w:color w:val="auto"/>
          <w:sz w:val="24"/>
          <w:szCs w:val="22"/>
          <w:lang w:eastAsia="en-US"/>
        </w:rPr>
      </w:pPr>
      <w:r w:rsidRPr="00163945">
        <w:rPr>
          <w:rFonts w:ascii="Calibri" w:eastAsia="Calibri" w:hAnsi="Calibri" w:cs="Times New Roman"/>
          <w:i/>
          <w:color w:val="auto"/>
          <w:sz w:val="24"/>
          <w:szCs w:val="22"/>
          <w:lang w:eastAsia="en-US"/>
        </w:rPr>
        <w:t>Does an SLE have to be part of a Teaching School Alliance?</w:t>
      </w:r>
    </w:p>
    <w:p w:rsidR="00681DDA" w:rsidRPr="00163945" w:rsidRDefault="00681DDA" w:rsidP="00681DDA">
      <w:pPr>
        <w:numPr>
          <w:ilvl w:val="0"/>
          <w:numId w:val="1"/>
        </w:numPr>
        <w:spacing w:after="0" w:line="240" w:lineRule="auto"/>
        <w:jc w:val="both"/>
        <w:rPr>
          <w:rFonts w:ascii="Calibri" w:eastAsia="Calibri" w:hAnsi="Calibri" w:cs="Times New Roman"/>
          <w:i/>
          <w:color w:val="auto"/>
          <w:sz w:val="24"/>
          <w:szCs w:val="22"/>
          <w:lang w:eastAsia="en-US"/>
        </w:rPr>
      </w:pPr>
      <w:r w:rsidRPr="00163945">
        <w:rPr>
          <w:rFonts w:ascii="Calibri" w:eastAsia="Calibri" w:hAnsi="Calibri" w:cs="Times New Roman"/>
          <w:i/>
          <w:color w:val="auto"/>
          <w:sz w:val="24"/>
          <w:szCs w:val="22"/>
          <w:lang w:eastAsia="en-US"/>
        </w:rPr>
        <w:t>What training will be offered to SLEs?</w:t>
      </w:r>
    </w:p>
    <w:p w:rsidR="00681DDA" w:rsidRPr="00163945" w:rsidRDefault="00681DDA" w:rsidP="00681DDA">
      <w:pPr>
        <w:numPr>
          <w:ilvl w:val="0"/>
          <w:numId w:val="1"/>
        </w:numPr>
        <w:spacing w:after="0" w:line="240" w:lineRule="auto"/>
        <w:jc w:val="both"/>
        <w:rPr>
          <w:rFonts w:ascii="Calibri" w:eastAsia="Calibri" w:hAnsi="Calibri" w:cs="Times New Roman"/>
          <w:i/>
          <w:color w:val="auto"/>
          <w:sz w:val="24"/>
          <w:szCs w:val="22"/>
          <w:lang w:eastAsia="en-US"/>
        </w:rPr>
      </w:pPr>
      <w:r w:rsidRPr="00163945">
        <w:rPr>
          <w:rFonts w:ascii="Calibri" w:eastAsia="Calibri" w:hAnsi="Calibri" w:cs="Times New Roman"/>
          <w:i/>
          <w:color w:val="auto"/>
          <w:sz w:val="24"/>
          <w:szCs w:val="22"/>
          <w:lang w:eastAsia="en-US"/>
        </w:rPr>
        <w:t>How will SLEs be deployed?</w:t>
      </w:r>
    </w:p>
    <w:p w:rsidR="00681DDA" w:rsidRPr="00163945" w:rsidRDefault="00681DDA" w:rsidP="00681DDA">
      <w:pPr>
        <w:numPr>
          <w:ilvl w:val="0"/>
          <w:numId w:val="1"/>
        </w:numPr>
        <w:spacing w:after="0" w:line="240" w:lineRule="auto"/>
        <w:jc w:val="both"/>
        <w:rPr>
          <w:rFonts w:ascii="Calibri" w:eastAsia="Calibri" w:hAnsi="Calibri" w:cs="Times New Roman"/>
          <w:i/>
          <w:color w:val="auto"/>
          <w:sz w:val="24"/>
          <w:szCs w:val="22"/>
          <w:lang w:eastAsia="en-US"/>
        </w:rPr>
      </w:pPr>
      <w:r w:rsidRPr="00163945">
        <w:rPr>
          <w:rFonts w:ascii="Calibri" w:eastAsia="Calibri" w:hAnsi="Calibri" w:cs="Times New Roman"/>
          <w:i/>
          <w:color w:val="auto"/>
          <w:sz w:val="24"/>
          <w:szCs w:val="22"/>
          <w:lang w:eastAsia="en-US"/>
        </w:rPr>
        <w:t>What time commitment is expected of SLEs?</w:t>
      </w:r>
    </w:p>
    <w:p w:rsidR="00681DDA" w:rsidRPr="00163945" w:rsidRDefault="00681DDA" w:rsidP="00681DDA">
      <w:pPr>
        <w:numPr>
          <w:ilvl w:val="0"/>
          <w:numId w:val="1"/>
        </w:numPr>
        <w:spacing w:after="0" w:line="240" w:lineRule="auto"/>
        <w:jc w:val="both"/>
        <w:rPr>
          <w:rFonts w:ascii="Calibri" w:eastAsia="Calibri" w:hAnsi="Calibri" w:cs="Times New Roman"/>
          <w:i/>
          <w:color w:val="auto"/>
          <w:sz w:val="24"/>
          <w:szCs w:val="22"/>
          <w:lang w:eastAsia="en-US"/>
        </w:rPr>
      </w:pPr>
      <w:r w:rsidRPr="00163945">
        <w:rPr>
          <w:rFonts w:ascii="Calibri" w:eastAsia="Calibri" w:hAnsi="Calibri" w:cs="Times New Roman"/>
          <w:i/>
          <w:color w:val="auto"/>
          <w:sz w:val="24"/>
          <w:szCs w:val="22"/>
          <w:lang w:eastAsia="en-US"/>
        </w:rPr>
        <w:t>Are SLEs funded and if so, where does the funding come from?</w:t>
      </w:r>
    </w:p>
    <w:p w:rsidR="00681DDA" w:rsidRPr="00163945" w:rsidRDefault="00681DDA" w:rsidP="00681DDA">
      <w:pPr>
        <w:numPr>
          <w:ilvl w:val="0"/>
          <w:numId w:val="1"/>
        </w:numPr>
        <w:spacing w:after="0" w:line="240" w:lineRule="auto"/>
        <w:jc w:val="both"/>
        <w:rPr>
          <w:rFonts w:ascii="Calibri" w:eastAsia="Calibri" w:hAnsi="Calibri" w:cs="Times New Roman"/>
          <w:i/>
          <w:color w:val="auto"/>
          <w:sz w:val="24"/>
          <w:szCs w:val="22"/>
          <w:lang w:eastAsia="en-US"/>
        </w:rPr>
      </w:pPr>
      <w:r w:rsidRPr="00163945">
        <w:rPr>
          <w:rFonts w:ascii="Calibri" w:eastAsia="Calibri" w:hAnsi="Calibri" w:cs="Times New Roman"/>
          <w:i/>
          <w:color w:val="auto"/>
          <w:sz w:val="24"/>
          <w:szCs w:val="22"/>
          <w:lang w:eastAsia="en-US"/>
        </w:rPr>
        <w:t>What is the length of designation and is there a reassessment at the end of this period?</w:t>
      </w:r>
    </w:p>
    <w:p w:rsidR="00681DDA" w:rsidRPr="00163945" w:rsidRDefault="00681DDA" w:rsidP="00681DDA">
      <w:pPr>
        <w:numPr>
          <w:ilvl w:val="0"/>
          <w:numId w:val="1"/>
        </w:numPr>
        <w:spacing w:after="0" w:line="240" w:lineRule="auto"/>
        <w:jc w:val="both"/>
        <w:rPr>
          <w:rFonts w:ascii="Calibri" w:eastAsia="Calibri" w:hAnsi="Calibri" w:cs="Times New Roman"/>
          <w:i/>
          <w:color w:val="auto"/>
          <w:sz w:val="24"/>
          <w:szCs w:val="22"/>
          <w:lang w:eastAsia="en-US"/>
        </w:rPr>
      </w:pPr>
      <w:r w:rsidRPr="00163945">
        <w:rPr>
          <w:rFonts w:ascii="Calibri" w:eastAsia="Calibri" w:hAnsi="Calibri" w:cs="Times New Roman"/>
          <w:i/>
          <w:color w:val="auto"/>
          <w:sz w:val="24"/>
          <w:szCs w:val="22"/>
          <w:lang w:eastAsia="en-US"/>
        </w:rPr>
        <w:t>How much do SLEs cost?</w:t>
      </w:r>
    </w:p>
    <w:p w:rsidR="00681DDA" w:rsidRPr="00163945" w:rsidRDefault="00681DDA" w:rsidP="00681DDA">
      <w:pPr>
        <w:numPr>
          <w:ilvl w:val="0"/>
          <w:numId w:val="1"/>
        </w:numPr>
        <w:spacing w:after="0" w:line="240" w:lineRule="auto"/>
        <w:jc w:val="both"/>
        <w:rPr>
          <w:rFonts w:ascii="Calibri" w:eastAsia="Calibri" w:hAnsi="Calibri" w:cs="Times New Roman"/>
          <w:i/>
          <w:color w:val="auto"/>
          <w:sz w:val="24"/>
          <w:szCs w:val="22"/>
          <w:lang w:eastAsia="en-US"/>
        </w:rPr>
      </w:pPr>
      <w:r w:rsidRPr="00163945">
        <w:rPr>
          <w:rFonts w:ascii="Calibri" w:eastAsia="Calibri" w:hAnsi="Calibri" w:cs="Times New Roman"/>
          <w:i/>
          <w:color w:val="auto"/>
          <w:sz w:val="24"/>
          <w:szCs w:val="22"/>
          <w:lang w:eastAsia="en-US"/>
        </w:rPr>
        <w:t>Can an SLE change Teaching School Alliances even if he/she have not changed role or school?</w:t>
      </w:r>
    </w:p>
    <w:p w:rsidR="00681DDA" w:rsidRPr="00163945" w:rsidRDefault="00681DDA" w:rsidP="00681DDA">
      <w:pPr>
        <w:numPr>
          <w:ilvl w:val="0"/>
          <w:numId w:val="1"/>
        </w:numPr>
        <w:spacing w:after="0" w:line="240" w:lineRule="auto"/>
        <w:jc w:val="both"/>
        <w:rPr>
          <w:rFonts w:ascii="Calibri" w:eastAsia="Calibri" w:hAnsi="Calibri" w:cs="Times New Roman"/>
          <w:i/>
          <w:color w:val="auto"/>
          <w:sz w:val="24"/>
          <w:szCs w:val="22"/>
          <w:lang w:eastAsia="en-US"/>
        </w:rPr>
      </w:pPr>
      <w:r w:rsidRPr="00163945">
        <w:rPr>
          <w:rFonts w:ascii="Calibri" w:eastAsia="Calibri" w:hAnsi="Calibri" w:cs="Times New Roman"/>
          <w:i/>
          <w:color w:val="auto"/>
          <w:sz w:val="24"/>
          <w:szCs w:val="22"/>
          <w:lang w:eastAsia="en-US"/>
        </w:rPr>
        <w:t>Is there an SLE appeal process?</w:t>
      </w:r>
    </w:p>
    <w:p w:rsidR="00681DDA" w:rsidRPr="00163945" w:rsidRDefault="00681DDA" w:rsidP="00681DDA">
      <w:pPr>
        <w:numPr>
          <w:ilvl w:val="0"/>
          <w:numId w:val="1"/>
        </w:numPr>
        <w:spacing w:after="0" w:line="240" w:lineRule="auto"/>
        <w:jc w:val="both"/>
        <w:rPr>
          <w:rFonts w:ascii="Calibri" w:eastAsia="Calibri" w:hAnsi="Calibri" w:cs="Times New Roman"/>
          <w:i/>
          <w:color w:val="auto"/>
          <w:sz w:val="24"/>
          <w:szCs w:val="22"/>
          <w:lang w:eastAsia="en-US"/>
        </w:rPr>
      </w:pPr>
      <w:r w:rsidRPr="00163945">
        <w:rPr>
          <w:rFonts w:ascii="Calibri" w:eastAsia="Calibri" w:hAnsi="Calibri" w:cs="Times New Roman"/>
          <w:i/>
          <w:color w:val="auto"/>
          <w:sz w:val="24"/>
          <w:szCs w:val="22"/>
          <w:lang w:eastAsia="en-US"/>
        </w:rPr>
        <w:t>What happens if the SLE’s Teaching School Alliance is de-designated?</w:t>
      </w:r>
    </w:p>
    <w:p w:rsidR="00681DDA" w:rsidRPr="00163945" w:rsidRDefault="00681DDA" w:rsidP="00681DDA">
      <w:pPr>
        <w:numPr>
          <w:ilvl w:val="0"/>
          <w:numId w:val="1"/>
        </w:numPr>
        <w:spacing w:after="0" w:line="240" w:lineRule="auto"/>
        <w:jc w:val="both"/>
        <w:rPr>
          <w:rFonts w:ascii="Calibri" w:eastAsia="Calibri" w:hAnsi="Calibri" w:cs="Times New Roman"/>
          <w:i/>
          <w:color w:val="auto"/>
          <w:sz w:val="24"/>
          <w:szCs w:val="22"/>
          <w:lang w:eastAsia="en-US"/>
        </w:rPr>
      </w:pPr>
      <w:r w:rsidRPr="00163945">
        <w:rPr>
          <w:rFonts w:ascii="Calibri" w:eastAsia="Calibri" w:hAnsi="Calibri" w:cs="Times New Roman"/>
          <w:i/>
          <w:color w:val="auto"/>
          <w:sz w:val="24"/>
          <w:szCs w:val="22"/>
          <w:lang w:eastAsia="en-US"/>
        </w:rPr>
        <w:t>How do SLEs fit in with Teaching School Alliances, National Leaders of Education (NLEs), Local Leaders of Education (LLEs) and Kent Leaders of Education (KLEs)?</w:t>
      </w:r>
    </w:p>
    <w:p w:rsidR="00681DDA" w:rsidRPr="00163945" w:rsidRDefault="00681DDA" w:rsidP="00681DDA">
      <w:pPr>
        <w:spacing w:after="0" w:line="240" w:lineRule="auto"/>
        <w:jc w:val="both"/>
        <w:rPr>
          <w:rFonts w:ascii="Calibri" w:eastAsia="Calibri" w:hAnsi="Calibri" w:cs="Times New Roman"/>
          <w:b/>
          <w:i/>
          <w:color w:val="auto"/>
          <w:sz w:val="24"/>
          <w:szCs w:val="22"/>
          <w:lang w:eastAsia="en-US"/>
        </w:rPr>
      </w:pPr>
    </w:p>
    <w:p w:rsidR="00681DDA" w:rsidRPr="00163945" w:rsidRDefault="00681DDA" w:rsidP="00681DDA">
      <w:pPr>
        <w:spacing w:after="0" w:line="240" w:lineRule="auto"/>
        <w:jc w:val="both"/>
        <w:rPr>
          <w:rFonts w:ascii="Calibri" w:eastAsia="Calibri" w:hAnsi="Calibri" w:cs="Times New Roman"/>
          <w:b/>
          <w:i/>
          <w:color w:val="auto"/>
          <w:sz w:val="24"/>
          <w:szCs w:val="22"/>
          <w:lang w:eastAsia="en-US"/>
        </w:rPr>
      </w:pPr>
      <w:r w:rsidRPr="00163945">
        <w:rPr>
          <w:rFonts w:ascii="Calibri" w:eastAsia="Calibri" w:hAnsi="Calibri" w:cs="Times New Roman"/>
          <w:b/>
          <w:i/>
          <w:color w:val="auto"/>
          <w:sz w:val="24"/>
          <w:szCs w:val="22"/>
          <w:lang w:eastAsia="en-US"/>
        </w:rPr>
        <w:t>Answers:</w:t>
      </w:r>
    </w:p>
    <w:p w:rsidR="00681DDA" w:rsidRPr="00163945" w:rsidRDefault="00681DDA" w:rsidP="00681DDA">
      <w:pPr>
        <w:numPr>
          <w:ilvl w:val="0"/>
          <w:numId w:val="2"/>
        </w:numPr>
        <w:spacing w:after="0" w:line="240" w:lineRule="auto"/>
        <w:jc w:val="both"/>
        <w:rPr>
          <w:rFonts w:ascii="Calibri" w:eastAsia="Calibri" w:hAnsi="Calibri" w:cs="Times New Roman"/>
          <w:b/>
          <w:i/>
          <w:color w:val="auto"/>
          <w:sz w:val="24"/>
          <w:szCs w:val="22"/>
          <w:lang w:eastAsia="en-US"/>
        </w:rPr>
      </w:pPr>
      <w:r w:rsidRPr="00163945">
        <w:rPr>
          <w:rFonts w:ascii="Calibri" w:eastAsia="Calibri" w:hAnsi="Calibri" w:cs="Times New Roman"/>
          <w:b/>
          <w:i/>
          <w:color w:val="auto"/>
          <w:sz w:val="24"/>
          <w:szCs w:val="22"/>
          <w:lang w:eastAsia="en-US"/>
        </w:rPr>
        <w:t>What do specialist leaders of education (SLEs) do?</w:t>
      </w:r>
    </w:p>
    <w:p w:rsidR="00681DDA" w:rsidRPr="00163945" w:rsidRDefault="00681DDA" w:rsidP="00681DDA">
      <w:pPr>
        <w:spacing w:after="0" w:line="240" w:lineRule="auto"/>
        <w:ind w:left="720"/>
        <w:jc w:val="both"/>
        <w:rPr>
          <w:rFonts w:ascii="Calibri" w:eastAsia="Calibri" w:hAnsi="Calibri" w:cs="Times New Roman"/>
          <w:i/>
          <w:color w:val="auto"/>
          <w:sz w:val="24"/>
          <w:szCs w:val="22"/>
          <w:lang w:eastAsia="en-US"/>
        </w:rPr>
      </w:pPr>
      <w:r w:rsidRPr="00163945">
        <w:rPr>
          <w:rFonts w:ascii="Calibri" w:eastAsia="Calibri" w:hAnsi="Calibri" w:cs="Times New Roman"/>
          <w:i/>
          <w:color w:val="auto"/>
          <w:sz w:val="24"/>
          <w:szCs w:val="22"/>
          <w:lang w:eastAsia="en-US"/>
        </w:rPr>
        <w:t>SLEs act as system leaders, supporting individual leaders and teams in their own and other schools by using a high level coaching or facilitation approach that draws on their knowledge and expertise in their specialist area.  This may involve a wide variety of support approaches, including diagnostic models, observations or one-to-one or facilitated group support.  Regardless of the type of support model delivered, the ultimate aim of SLEs is always to contribute significantly to improving the outcomes for children and young people through developing the capacity of peer leaders in other schools.  SLEs support high quality professional development of leaders.  They also play a key role in the development of the self-improving, school led system through school-to-school support and by identifying outstanding future leaders.</w:t>
      </w:r>
    </w:p>
    <w:p w:rsidR="00681DDA" w:rsidRPr="00163945" w:rsidRDefault="00681DDA" w:rsidP="00681DDA">
      <w:pPr>
        <w:spacing w:after="0" w:line="240" w:lineRule="auto"/>
        <w:jc w:val="both"/>
        <w:rPr>
          <w:rFonts w:ascii="Calibri" w:eastAsia="Calibri" w:hAnsi="Calibri" w:cs="Times New Roman"/>
          <w:i/>
          <w:color w:val="auto"/>
          <w:sz w:val="24"/>
          <w:szCs w:val="22"/>
          <w:lang w:eastAsia="en-US"/>
        </w:rPr>
      </w:pPr>
    </w:p>
    <w:p w:rsidR="00681DDA" w:rsidRPr="00163945" w:rsidRDefault="00681DDA" w:rsidP="00681DDA">
      <w:pPr>
        <w:numPr>
          <w:ilvl w:val="0"/>
          <w:numId w:val="2"/>
        </w:numPr>
        <w:spacing w:after="0" w:line="240" w:lineRule="auto"/>
        <w:jc w:val="both"/>
        <w:rPr>
          <w:rFonts w:ascii="Calibri" w:eastAsia="Calibri" w:hAnsi="Calibri" w:cs="Times New Roman"/>
          <w:b/>
          <w:i/>
          <w:color w:val="auto"/>
          <w:sz w:val="24"/>
          <w:szCs w:val="22"/>
          <w:lang w:eastAsia="en-US"/>
        </w:rPr>
      </w:pPr>
      <w:r w:rsidRPr="00163945">
        <w:rPr>
          <w:rFonts w:ascii="Calibri" w:eastAsia="Calibri" w:hAnsi="Calibri" w:cs="Times New Roman"/>
          <w:b/>
          <w:i/>
          <w:color w:val="auto"/>
          <w:sz w:val="24"/>
          <w:szCs w:val="22"/>
          <w:lang w:eastAsia="en-US"/>
        </w:rPr>
        <w:t>How does someone become and SLE?</w:t>
      </w:r>
    </w:p>
    <w:p w:rsidR="00681DDA" w:rsidRPr="00163945" w:rsidRDefault="00681DDA" w:rsidP="00681DDA">
      <w:pPr>
        <w:spacing w:after="0" w:line="240" w:lineRule="auto"/>
        <w:ind w:left="720"/>
        <w:jc w:val="both"/>
        <w:rPr>
          <w:rFonts w:ascii="Calibri" w:eastAsia="Calibri" w:hAnsi="Calibri" w:cs="Times New Roman"/>
          <w:i/>
          <w:color w:val="auto"/>
          <w:sz w:val="24"/>
          <w:szCs w:val="22"/>
          <w:lang w:eastAsia="en-US"/>
        </w:rPr>
      </w:pPr>
      <w:r w:rsidRPr="00163945">
        <w:rPr>
          <w:rFonts w:ascii="Calibri" w:eastAsia="Calibri" w:hAnsi="Calibri" w:cs="Times New Roman"/>
          <w:i/>
          <w:color w:val="auto"/>
          <w:sz w:val="24"/>
          <w:szCs w:val="22"/>
          <w:lang w:eastAsia="en-US"/>
        </w:rPr>
        <w:t>Before beginning an application, individuals must find their nearest or most appropriate Teaching School Alliance that has the responsibility for recruiting and designating SLEs.  Teaching School Alliances will have identified their priorities based on local intel</w:t>
      </w:r>
      <w:r w:rsidR="00A57BFF">
        <w:rPr>
          <w:rFonts w:ascii="Calibri" w:eastAsia="Calibri" w:hAnsi="Calibri" w:cs="Times New Roman"/>
          <w:i/>
          <w:color w:val="auto"/>
          <w:sz w:val="24"/>
          <w:szCs w:val="22"/>
          <w:lang w:eastAsia="en-US"/>
        </w:rPr>
        <w:t>ligence and the needs of their A</w:t>
      </w:r>
      <w:r w:rsidRPr="00163945">
        <w:rPr>
          <w:rFonts w:ascii="Calibri" w:eastAsia="Calibri" w:hAnsi="Calibri" w:cs="Times New Roman"/>
          <w:i/>
          <w:color w:val="auto"/>
          <w:sz w:val="24"/>
          <w:szCs w:val="22"/>
          <w:lang w:eastAsia="en-US"/>
        </w:rPr>
        <w:t>lliance and area and will recruit SLEs according to them.  Individuals will be required to complete an application form which will then be passed on to the identified Teaching School Alliance.  Applications are reviewed against the agreed SLE designation criteria.  It is strongly recommended that application guidance is read before applying.</w:t>
      </w:r>
    </w:p>
    <w:p w:rsidR="00681DDA" w:rsidRPr="00163945" w:rsidRDefault="00681DDA" w:rsidP="00681DDA">
      <w:pPr>
        <w:spacing w:after="0" w:line="240" w:lineRule="auto"/>
        <w:jc w:val="both"/>
        <w:rPr>
          <w:rFonts w:ascii="Calibri" w:eastAsia="Calibri" w:hAnsi="Calibri" w:cs="Times New Roman"/>
          <w:i/>
          <w:color w:val="auto"/>
          <w:sz w:val="24"/>
          <w:szCs w:val="22"/>
          <w:lang w:eastAsia="en-US"/>
        </w:rPr>
      </w:pPr>
    </w:p>
    <w:p w:rsidR="00681DDA" w:rsidRPr="00163945" w:rsidRDefault="00681DDA" w:rsidP="00681DDA">
      <w:pPr>
        <w:spacing w:after="0" w:line="240" w:lineRule="auto"/>
        <w:ind w:left="720"/>
        <w:jc w:val="both"/>
        <w:rPr>
          <w:rFonts w:ascii="Calibri" w:eastAsia="Calibri" w:hAnsi="Calibri" w:cs="Times New Roman"/>
          <w:i/>
          <w:color w:val="auto"/>
          <w:sz w:val="24"/>
          <w:szCs w:val="22"/>
          <w:lang w:eastAsia="en-US"/>
        </w:rPr>
      </w:pPr>
      <w:r w:rsidRPr="00163945">
        <w:rPr>
          <w:rFonts w:ascii="Calibri" w:eastAsia="Calibri" w:hAnsi="Calibri" w:cs="Times New Roman"/>
          <w:i/>
          <w:color w:val="auto"/>
          <w:sz w:val="24"/>
          <w:szCs w:val="22"/>
          <w:lang w:eastAsia="en-US"/>
        </w:rPr>
        <w:t>Following an initial sift, applicants with appropriate leadership responsibility and experience will be invited to undertake some form of face-to-face assessment, where they will be expected to demonstrate their interpersonal skills, including communication, collaboration and coaching.</w:t>
      </w:r>
    </w:p>
    <w:p w:rsidR="00681DDA" w:rsidRPr="00163945" w:rsidRDefault="00681DDA" w:rsidP="00681DDA">
      <w:pPr>
        <w:spacing w:after="0" w:line="240" w:lineRule="auto"/>
        <w:ind w:left="720"/>
        <w:jc w:val="both"/>
        <w:rPr>
          <w:rFonts w:ascii="Calibri" w:eastAsia="Calibri" w:hAnsi="Calibri" w:cs="Times New Roman"/>
          <w:i/>
          <w:color w:val="auto"/>
          <w:sz w:val="24"/>
          <w:szCs w:val="22"/>
          <w:lang w:eastAsia="en-US"/>
        </w:rPr>
      </w:pPr>
    </w:p>
    <w:p w:rsidR="00681DDA" w:rsidRPr="00163945" w:rsidRDefault="00681DDA" w:rsidP="00681DDA">
      <w:pPr>
        <w:numPr>
          <w:ilvl w:val="0"/>
          <w:numId w:val="2"/>
        </w:numPr>
        <w:spacing w:after="0" w:line="240" w:lineRule="auto"/>
        <w:jc w:val="both"/>
        <w:rPr>
          <w:rFonts w:ascii="Calibri" w:eastAsia="Calibri" w:hAnsi="Calibri" w:cs="Times New Roman"/>
          <w:b/>
          <w:i/>
          <w:color w:val="auto"/>
          <w:sz w:val="24"/>
          <w:szCs w:val="22"/>
          <w:lang w:eastAsia="en-US"/>
        </w:rPr>
      </w:pPr>
      <w:r w:rsidRPr="00163945">
        <w:rPr>
          <w:rFonts w:ascii="Calibri" w:eastAsia="Calibri" w:hAnsi="Calibri" w:cs="Times New Roman"/>
          <w:b/>
          <w:i/>
          <w:color w:val="auto"/>
          <w:sz w:val="24"/>
          <w:szCs w:val="22"/>
          <w:lang w:eastAsia="en-US"/>
        </w:rPr>
        <w:t>Can a Higher Level Teaching Assistant (HLTA) become an SLE?</w:t>
      </w:r>
    </w:p>
    <w:p w:rsidR="00681DDA" w:rsidRPr="00163945" w:rsidRDefault="00681DDA" w:rsidP="00681DDA">
      <w:pPr>
        <w:spacing w:after="0" w:line="240" w:lineRule="auto"/>
        <w:ind w:firstLine="720"/>
        <w:jc w:val="both"/>
        <w:rPr>
          <w:rFonts w:ascii="Calibri" w:eastAsia="Calibri" w:hAnsi="Calibri" w:cs="Times New Roman"/>
          <w:i/>
          <w:color w:val="auto"/>
          <w:sz w:val="24"/>
          <w:szCs w:val="22"/>
          <w:lang w:eastAsia="en-US"/>
        </w:rPr>
      </w:pPr>
      <w:r w:rsidRPr="00163945">
        <w:rPr>
          <w:rFonts w:ascii="Calibri" w:eastAsia="Calibri" w:hAnsi="Calibri" w:cs="Times New Roman"/>
          <w:i/>
          <w:color w:val="auto"/>
          <w:sz w:val="24"/>
          <w:szCs w:val="22"/>
          <w:lang w:eastAsia="en-US"/>
        </w:rPr>
        <w:t>HLTAs are not able to become SLEs.</w:t>
      </w:r>
    </w:p>
    <w:p w:rsidR="00681DDA" w:rsidRPr="00163945" w:rsidRDefault="00681DDA" w:rsidP="00681DDA">
      <w:pPr>
        <w:spacing w:after="0" w:line="240" w:lineRule="auto"/>
        <w:jc w:val="both"/>
        <w:rPr>
          <w:rFonts w:ascii="Calibri" w:eastAsia="Calibri" w:hAnsi="Calibri" w:cs="Times New Roman"/>
          <w:i/>
          <w:color w:val="auto"/>
          <w:sz w:val="24"/>
          <w:szCs w:val="22"/>
          <w:lang w:eastAsia="en-US"/>
        </w:rPr>
      </w:pPr>
    </w:p>
    <w:p w:rsidR="00681DDA" w:rsidRPr="00163945" w:rsidRDefault="00681DDA" w:rsidP="00681DDA">
      <w:pPr>
        <w:numPr>
          <w:ilvl w:val="0"/>
          <w:numId w:val="2"/>
        </w:numPr>
        <w:spacing w:after="0" w:line="240" w:lineRule="auto"/>
        <w:jc w:val="both"/>
        <w:rPr>
          <w:rFonts w:ascii="Calibri" w:eastAsia="Calibri" w:hAnsi="Calibri" w:cs="Times New Roman"/>
          <w:b/>
          <w:i/>
          <w:color w:val="auto"/>
          <w:sz w:val="24"/>
          <w:szCs w:val="22"/>
          <w:lang w:eastAsia="en-US"/>
        </w:rPr>
      </w:pPr>
      <w:r w:rsidRPr="00163945">
        <w:rPr>
          <w:rFonts w:ascii="Calibri" w:eastAsia="Calibri" w:hAnsi="Calibri" w:cs="Times New Roman"/>
          <w:b/>
          <w:i/>
          <w:color w:val="auto"/>
          <w:sz w:val="24"/>
          <w:szCs w:val="22"/>
          <w:lang w:eastAsia="en-US"/>
        </w:rPr>
        <w:t>Can an SLE be a specialist in more than one area?</w:t>
      </w:r>
    </w:p>
    <w:p w:rsidR="00681DDA" w:rsidRPr="00163945" w:rsidRDefault="00681DDA" w:rsidP="00681DDA">
      <w:pPr>
        <w:spacing w:after="0" w:line="240" w:lineRule="auto"/>
        <w:ind w:left="720"/>
        <w:jc w:val="both"/>
        <w:rPr>
          <w:rFonts w:ascii="Calibri" w:eastAsia="Calibri" w:hAnsi="Calibri" w:cs="Times New Roman"/>
          <w:i/>
          <w:color w:val="auto"/>
          <w:sz w:val="24"/>
          <w:szCs w:val="22"/>
          <w:lang w:eastAsia="en-US"/>
        </w:rPr>
      </w:pPr>
      <w:r w:rsidRPr="00163945">
        <w:rPr>
          <w:rFonts w:ascii="Calibri" w:eastAsia="Calibri" w:hAnsi="Calibri" w:cs="Times New Roman"/>
          <w:i/>
          <w:color w:val="auto"/>
          <w:sz w:val="24"/>
          <w:szCs w:val="22"/>
          <w:lang w:eastAsia="en-US"/>
        </w:rPr>
        <w:t>Yes.  However, the SLE approach is about focusing on key strengths and it is recommended that no more than three specialisms are selected.</w:t>
      </w:r>
    </w:p>
    <w:p w:rsidR="00681DDA" w:rsidRPr="00163945" w:rsidRDefault="00681DDA" w:rsidP="00681DDA">
      <w:pPr>
        <w:spacing w:after="0" w:line="240" w:lineRule="auto"/>
        <w:jc w:val="both"/>
        <w:rPr>
          <w:rFonts w:ascii="Calibri" w:eastAsia="Calibri" w:hAnsi="Calibri" w:cs="Times New Roman"/>
          <w:i/>
          <w:color w:val="auto"/>
          <w:sz w:val="24"/>
          <w:szCs w:val="22"/>
          <w:lang w:eastAsia="en-US"/>
        </w:rPr>
      </w:pPr>
    </w:p>
    <w:p w:rsidR="00681DDA" w:rsidRPr="00163945" w:rsidRDefault="00681DDA" w:rsidP="00681DDA">
      <w:pPr>
        <w:numPr>
          <w:ilvl w:val="0"/>
          <w:numId w:val="2"/>
        </w:numPr>
        <w:spacing w:after="0" w:line="240" w:lineRule="auto"/>
        <w:jc w:val="both"/>
        <w:rPr>
          <w:rFonts w:ascii="Calibri" w:eastAsia="Calibri" w:hAnsi="Calibri" w:cs="Times New Roman"/>
          <w:b/>
          <w:i/>
          <w:color w:val="auto"/>
          <w:sz w:val="24"/>
          <w:szCs w:val="22"/>
          <w:lang w:eastAsia="en-US"/>
        </w:rPr>
      </w:pPr>
      <w:r w:rsidRPr="00163945">
        <w:rPr>
          <w:rFonts w:ascii="Calibri" w:eastAsia="Calibri" w:hAnsi="Calibri" w:cs="Times New Roman"/>
          <w:b/>
          <w:i/>
          <w:color w:val="auto"/>
          <w:sz w:val="24"/>
          <w:szCs w:val="22"/>
          <w:lang w:eastAsia="en-US"/>
        </w:rPr>
        <w:t xml:space="preserve">Can applicants apply to schools currently applying to be a Teaching School Alliance? </w:t>
      </w:r>
    </w:p>
    <w:p w:rsidR="00681DDA" w:rsidRPr="00163945" w:rsidRDefault="00681DDA" w:rsidP="00681DDA">
      <w:pPr>
        <w:spacing w:after="0" w:line="240" w:lineRule="auto"/>
        <w:ind w:left="720"/>
        <w:jc w:val="both"/>
        <w:rPr>
          <w:rFonts w:ascii="Calibri" w:eastAsia="Calibri" w:hAnsi="Calibri" w:cs="Times New Roman"/>
          <w:i/>
          <w:color w:val="auto"/>
          <w:sz w:val="24"/>
          <w:szCs w:val="22"/>
          <w:lang w:eastAsia="en-US"/>
        </w:rPr>
      </w:pPr>
      <w:r w:rsidRPr="00163945">
        <w:rPr>
          <w:rFonts w:ascii="Calibri" w:eastAsia="Calibri" w:hAnsi="Calibri" w:cs="Times New Roman"/>
          <w:i/>
          <w:color w:val="auto"/>
          <w:sz w:val="24"/>
          <w:szCs w:val="22"/>
          <w:lang w:eastAsia="en-US"/>
        </w:rPr>
        <w:t>Applicants must apply to existing Teaching School Alliances who are recruiting in each application round.  It is possible to change Teaching School Alliances at a later date, however, in line with the guidance provided to Teaching School Alliances.</w:t>
      </w:r>
    </w:p>
    <w:p w:rsidR="00681DDA" w:rsidRPr="00163945" w:rsidRDefault="00681DDA" w:rsidP="00681DDA">
      <w:pPr>
        <w:spacing w:after="0" w:line="240" w:lineRule="auto"/>
        <w:jc w:val="both"/>
        <w:rPr>
          <w:rFonts w:ascii="Calibri" w:eastAsia="Calibri" w:hAnsi="Calibri" w:cs="Times New Roman"/>
          <w:i/>
          <w:color w:val="auto"/>
          <w:sz w:val="24"/>
          <w:szCs w:val="22"/>
          <w:lang w:eastAsia="en-US"/>
        </w:rPr>
      </w:pPr>
    </w:p>
    <w:p w:rsidR="00681DDA" w:rsidRPr="00163945" w:rsidRDefault="00681DDA" w:rsidP="00681DDA">
      <w:pPr>
        <w:numPr>
          <w:ilvl w:val="0"/>
          <w:numId w:val="2"/>
        </w:numPr>
        <w:spacing w:after="0" w:line="240" w:lineRule="auto"/>
        <w:jc w:val="both"/>
        <w:rPr>
          <w:rFonts w:ascii="Calibri" w:eastAsia="Calibri" w:hAnsi="Calibri" w:cs="Times New Roman"/>
          <w:b/>
          <w:i/>
          <w:color w:val="auto"/>
          <w:sz w:val="24"/>
          <w:szCs w:val="22"/>
          <w:lang w:eastAsia="en-US"/>
        </w:rPr>
      </w:pPr>
      <w:r w:rsidRPr="00163945">
        <w:rPr>
          <w:rFonts w:ascii="Calibri" w:eastAsia="Calibri" w:hAnsi="Calibri" w:cs="Times New Roman"/>
          <w:b/>
          <w:i/>
          <w:color w:val="auto"/>
          <w:sz w:val="24"/>
          <w:szCs w:val="22"/>
          <w:lang w:eastAsia="en-US"/>
        </w:rPr>
        <w:t>Does an SLE have to be part of a Teaching School Alliance?</w:t>
      </w:r>
    </w:p>
    <w:p w:rsidR="00681DDA" w:rsidRPr="00163945" w:rsidRDefault="00681DDA" w:rsidP="00681DDA">
      <w:pPr>
        <w:spacing w:after="0" w:line="240" w:lineRule="auto"/>
        <w:ind w:firstLine="720"/>
        <w:jc w:val="both"/>
        <w:rPr>
          <w:rFonts w:ascii="Calibri" w:eastAsia="Calibri" w:hAnsi="Calibri" w:cs="Times New Roman"/>
          <w:i/>
          <w:color w:val="auto"/>
          <w:sz w:val="24"/>
          <w:szCs w:val="22"/>
          <w:lang w:eastAsia="en-US"/>
        </w:rPr>
      </w:pPr>
      <w:r w:rsidRPr="00163945">
        <w:rPr>
          <w:rFonts w:ascii="Calibri" w:eastAsia="Calibri" w:hAnsi="Calibri" w:cs="Times New Roman"/>
          <w:i/>
          <w:color w:val="auto"/>
          <w:sz w:val="24"/>
          <w:szCs w:val="22"/>
          <w:lang w:eastAsia="en-US"/>
        </w:rPr>
        <w:t>No.  SLEs can come from any school.</w:t>
      </w:r>
    </w:p>
    <w:p w:rsidR="00681DDA" w:rsidRPr="00163945" w:rsidRDefault="00681DDA" w:rsidP="00681DDA">
      <w:pPr>
        <w:spacing w:after="0" w:line="240" w:lineRule="auto"/>
        <w:jc w:val="both"/>
        <w:rPr>
          <w:rFonts w:ascii="Calibri" w:eastAsia="Calibri" w:hAnsi="Calibri" w:cs="Times New Roman"/>
          <w:i/>
          <w:color w:val="auto"/>
          <w:sz w:val="24"/>
          <w:szCs w:val="22"/>
          <w:lang w:eastAsia="en-US"/>
        </w:rPr>
      </w:pPr>
    </w:p>
    <w:p w:rsidR="00681DDA" w:rsidRPr="00163945" w:rsidRDefault="00681DDA" w:rsidP="00681DDA">
      <w:pPr>
        <w:numPr>
          <w:ilvl w:val="0"/>
          <w:numId w:val="2"/>
        </w:numPr>
        <w:spacing w:after="0" w:line="240" w:lineRule="auto"/>
        <w:jc w:val="both"/>
        <w:rPr>
          <w:rFonts w:ascii="Calibri" w:eastAsia="Calibri" w:hAnsi="Calibri" w:cs="Times New Roman"/>
          <w:b/>
          <w:i/>
          <w:color w:val="auto"/>
          <w:sz w:val="24"/>
          <w:szCs w:val="22"/>
          <w:lang w:eastAsia="en-US"/>
        </w:rPr>
      </w:pPr>
      <w:r w:rsidRPr="00163945">
        <w:rPr>
          <w:rFonts w:ascii="Calibri" w:eastAsia="Calibri" w:hAnsi="Calibri" w:cs="Times New Roman"/>
          <w:b/>
          <w:i/>
          <w:color w:val="auto"/>
          <w:sz w:val="24"/>
          <w:szCs w:val="22"/>
          <w:lang w:eastAsia="en-US"/>
        </w:rPr>
        <w:t>What training will be offered to SLEs?</w:t>
      </w:r>
    </w:p>
    <w:p w:rsidR="00681DDA" w:rsidRPr="00163945" w:rsidRDefault="00681DDA" w:rsidP="00681DDA">
      <w:pPr>
        <w:spacing w:after="0" w:line="240" w:lineRule="auto"/>
        <w:ind w:left="720"/>
        <w:jc w:val="both"/>
        <w:rPr>
          <w:rFonts w:ascii="Calibri" w:eastAsia="Calibri" w:hAnsi="Calibri" w:cs="Times New Roman"/>
          <w:i/>
          <w:color w:val="auto"/>
          <w:sz w:val="24"/>
          <w:szCs w:val="22"/>
          <w:lang w:eastAsia="en-US"/>
        </w:rPr>
      </w:pPr>
      <w:r w:rsidRPr="00163945">
        <w:rPr>
          <w:rFonts w:ascii="Calibri" w:eastAsia="Calibri" w:hAnsi="Calibri" w:cs="Times New Roman"/>
          <w:i/>
          <w:color w:val="auto"/>
          <w:sz w:val="24"/>
          <w:szCs w:val="22"/>
          <w:lang w:eastAsia="en-US"/>
        </w:rPr>
        <w:t>SLEs will attend the core compulsory training of one day and two twilight sessions to become fully acquainted with the expectations of the role, procedures and strategies.  SLEs cannot be deployed until the training has been completed.</w:t>
      </w:r>
    </w:p>
    <w:p w:rsidR="00681DDA" w:rsidRPr="00163945" w:rsidRDefault="00681DDA" w:rsidP="00681DDA">
      <w:pPr>
        <w:spacing w:after="0" w:line="240" w:lineRule="auto"/>
        <w:jc w:val="both"/>
        <w:rPr>
          <w:rFonts w:ascii="Calibri" w:eastAsia="Calibri" w:hAnsi="Calibri" w:cs="Times New Roman"/>
          <w:i/>
          <w:color w:val="auto"/>
          <w:sz w:val="24"/>
          <w:szCs w:val="22"/>
          <w:lang w:eastAsia="en-US"/>
        </w:rPr>
      </w:pPr>
    </w:p>
    <w:p w:rsidR="00681DDA" w:rsidRPr="00163945" w:rsidRDefault="00681DDA" w:rsidP="00681DDA">
      <w:pPr>
        <w:numPr>
          <w:ilvl w:val="0"/>
          <w:numId w:val="2"/>
        </w:numPr>
        <w:spacing w:after="0" w:line="240" w:lineRule="auto"/>
        <w:jc w:val="both"/>
        <w:rPr>
          <w:rFonts w:ascii="Calibri" w:eastAsia="Calibri" w:hAnsi="Calibri" w:cs="Times New Roman"/>
          <w:b/>
          <w:i/>
          <w:color w:val="auto"/>
          <w:sz w:val="24"/>
          <w:szCs w:val="22"/>
          <w:lang w:eastAsia="en-US"/>
        </w:rPr>
      </w:pPr>
      <w:r w:rsidRPr="00163945">
        <w:rPr>
          <w:rFonts w:ascii="Calibri" w:eastAsia="Calibri" w:hAnsi="Calibri" w:cs="Times New Roman"/>
          <w:b/>
          <w:i/>
          <w:color w:val="auto"/>
          <w:sz w:val="24"/>
          <w:szCs w:val="22"/>
          <w:lang w:eastAsia="en-US"/>
        </w:rPr>
        <w:t>How will SLEs be deployed?</w:t>
      </w:r>
    </w:p>
    <w:p w:rsidR="00681DDA" w:rsidRPr="00163945" w:rsidRDefault="00681DDA" w:rsidP="00681DDA">
      <w:pPr>
        <w:spacing w:after="0" w:line="240" w:lineRule="auto"/>
        <w:ind w:left="720"/>
        <w:jc w:val="both"/>
        <w:rPr>
          <w:rFonts w:ascii="Calibri" w:eastAsia="Calibri" w:hAnsi="Calibri" w:cs="Times New Roman"/>
          <w:i/>
          <w:color w:val="auto"/>
          <w:sz w:val="24"/>
          <w:szCs w:val="22"/>
          <w:lang w:eastAsia="en-US"/>
        </w:rPr>
      </w:pPr>
      <w:r w:rsidRPr="00163945">
        <w:rPr>
          <w:rFonts w:ascii="Calibri" w:eastAsia="Calibri" w:hAnsi="Calibri" w:cs="Times New Roman"/>
          <w:i/>
          <w:color w:val="auto"/>
          <w:sz w:val="24"/>
          <w:szCs w:val="22"/>
          <w:lang w:eastAsia="en-US"/>
        </w:rPr>
        <w:t xml:space="preserve">Teaching School Alliances are responsible for brokering support from the SLEs within their </w:t>
      </w:r>
      <w:r w:rsidR="00A57BFF">
        <w:rPr>
          <w:rFonts w:ascii="Calibri" w:eastAsia="Calibri" w:hAnsi="Calibri" w:cs="Times New Roman"/>
          <w:i/>
          <w:color w:val="auto"/>
          <w:sz w:val="24"/>
          <w:szCs w:val="22"/>
          <w:lang w:eastAsia="en-US"/>
        </w:rPr>
        <w:t>A</w:t>
      </w:r>
      <w:r w:rsidRPr="00163945">
        <w:rPr>
          <w:rFonts w:ascii="Calibri" w:eastAsia="Calibri" w:hAnsi="Calibri" w:cs="Times New Roman"/>
          <w:i/>
          <w:color w:val="auto"/>
          <w:sz w:val="24"/>
          <w:szCs w:val="22"/>
          <w:lang w:eastAsia="en-US"/>
        </w:rPr>
        <w:t>lliance or area – i.e. each Teaching School Alliance has an SLE ‘pool’.  Working with the schools and other partners in their Alliance, they identify where SLE support is needed, which could be in any school in the Alliance but is likely to be in those schools that are facing particular challenges (and are prioritised accordingly).  They will match SLEs in their pool with a leader or leaders in another school, liaising with the SLE and his/her own school to negotiate capacity and availability to be deployed.  Multiple Teaching School Alliances may choose to join their SLE pools together to enable schools needing support to access an even wider range of expertise.  Local Authorities and other brokers may also engage SLEs through Teaching School Alliances.</w:t>
      </w:r>
    </w:p>
    <w:p w:rsidR="00681DDA" w:rsidRPr="00163945" w:rsidRDefault="00681DDA" w:rsidP="00681DDA">
      <w:pPr>
        <w:spacing w:after="0" w:line="240" w:lineRule="auto"/>
        <w:jc w:val="both"/>
        <w:rPr>
          <w:rFonts w:ascii="Calibri" w:eastAsia="Calibri" w:hAnsi="Calibri" w:cs="Times New Roman"/>
          <w:i/>
          <w:color w:val="auto"/>
          <w:sz w:val="24"/>
          <w:szCs w:val="22"/>
          <w:lang w:eastAsia="en-US"/>
        </w:rPr>
      </w:pPr>
    </w:p>
    <w:p w:rsidR="00681DDA" w:rsidRPr="00163945" w:rsidRDefault="00681DDA" w:rsidP="00681DDA">
      <w:pPr>
        <w:numPr>
          <w:ilvl w:val="0"/>
          <w:numId w:val="2"/>
        </w:numPr>
        <w:spacing w:after="0" w:line="240" w:lineRule="auto"/>
        <w:jc w:val="both"/>
        <w:rPr>
          <w:rFonts w:ascii="Calibri" w:eastAsia="Calibri" w:hAnsi="Calibri" w:cs="Times New Roman"/>
          <w:b/>
          <w:i/>
          <w:color w:val="auto"/>
          <w:sz w:val="24"/>
          <w:szCs w:val="22"/>
          <w:lang w:eastAsia="en-US"/>
        </w:rPr>
      </w:pPr>
      <w:r w:rsidRPr="00163945">
        <w:rPr>
          <w:rFonts w:ascii="Calibri" w:eastAsia="Calibri" w:hAnsi="Calibri" w:cs="Times New Roman"/>
          <w:b/>
          <w:i/>
          <w:color w:val="auto"/>
          <w:sz w:val="24"/>
          <w:szCs w:val="22"/>
          <w:lang w:eastAsia="en-US"/>
        </w:rPr>
        <w:t>What time commitment is expected of SLEs?</w:t>
      </w:r>
    </w:p>
    <w:p w:rsidR="00681DDA" w:rsidRPr="00163945" w:rsidRDefault="00681DDA" w:rsidP="00681DDA">
      <w:pPr>
        <w:spacing w:after="0" w:line="240" w:lineRule="auto"/>
        <w:ind w:left="720"/>
        <w:jc w:val="both"/>
        <w:rPr>
          <w:rFonts w:ascii="Calibri" w:eastAsia="Calibri" w:hAnsi="Calibri" w:cs="Times New Roman"/>
          <w:i/>
          <w:color w:val="auto"/>
          <w:sz w:val="24"/>
          <w:szCs w:val="22"/>
          <w:lang w:eastAsia="en-US"/>
        </w:rPr>
      </w:pPr>
      <w:r w:rsidRPr="00163945">
        <w:rPr>
          <w:rFonts w:ascii="Calibri" w:eastAsia="Calibri" w:hAnsi="Calibri" w:cs="Times New Roman"/>
          <w:i/>
          <w:color w:val="auto"/>
          <w:sz w:val="24"/>
          <w:szCs w:val="22"/>
          <w:lang w:eastAsia="en-US"/>
        </w:rPr>
        <w:t>Headteachers must agree to release an SLE for up to 15 days per year, but there is no pre-defined time commitment for a deployment, as models and types of deployments will vary.  For example, one deployment might be a two day diagnostic exercise, whilst another might require a three month regular support role.  If an applicant, or Headteacher of an applicant, has concerns or queries regarding capacity to be an SLE, he/she should contact the Teaching School Alliance to discuss the situation before applying.</w:t>
      </w:r>
    </w:p>
    <w:p w:rsidR="00681DDA" w:rsidRPr="00163945" w:rsidRDefault="00681DDA" w:rsidP="00681DDA">
      <w:pPr>
        <w:spacing w:after="0" w:line="240" w:lineRule="auto"/>
        <w:jc w:val="both"/>
        <w:rPr>
          <w:rFonts w:ascii="Calibri" w:eastAsia="Calibri" w:hAnsi="Calibri" w:cs="Times New Roman"/>
          <w:i/>
          <w:color w:val="auto"/>
          <w:sz w:val="24"/>
          <w:szCs w:val="22"/>
          <w:lang w:eastAsia="en-US"/>
        </w:rPr>
      </w:pPr>
    </w:p>
    <w:p w:rsidR="00681DDA" w:rsidRPr="00163945" w:rsidRDefault="00681DDA" w:rsidP="00681DDA">
      <w:pPr>
        <w:numPr>
          <w:ilvl w:val="0"/>
          <w:numId w:val="2"/>
        </w:numPr>
        <w:spacing w:after="0" w:line="240" w:lineRule="auto"/>
        <w:jc w:val="both"/>
        <w:rPr>
          <w:rFonts w:ascii="Calibri" w:eastAsia="Calibri" w:hAnsi="Calibri" w:cs="Times New Roman"/>
          <w:b/>
          <w:i/>
          <w:color w:val="auto"/>
          <w:sz w:val="24"/>
          <w:szCs w:val="22"/>
          <w:lang w:eastAsia="en-US"/>
        </w:rPr>
      </w:pPr>
      <w:r w:rsidRPr="00163945">
        <w:rPr>
          <w:rFonts w:ascii="Calibri" w:eastAsia="Calibri" w:hAnsi="Calibri" w:cs="Times New Roman"/>
          <w:b/>
          <w:i/>
          <w:color w:val="auto"/>
          <w:sz w:val="24"/>
          <w:szCs w:val="22"/>
          <w:lang w:eastAsia="en-US"/>
        </w:rPr>
        <w:t>How much do SLEs cost?</w:t>
      </w:r>
    </w:p>
    <w:p w:rsidR="00681DDA" w:rsidRPr="00163945" w:rsidRDefault="00681DDA" w:rsidP="00681DDA">
      <w:pPr>
        <w:spacing w:after="0" w:line="240" w:lineRule="auto"/>
        <w:ind w:left="720"/>
        <w:jc w:val="both"/>
        <w:rPr>
          <w:rFonts w:ascii="Calibri" w:eastAsia="Calibri" w:hAnsi="Calibri" w:cs="Times New Roman"/>
          <w:i/>
          <w:color w:val="auto"/>
          <w:sz w:val="24"/>
          <w:szCs w:val="22"/>
          <w:lang w:eastAsia="en-US"/>
        </w:rPr>
      </w:pPr>
      <w:r w:rsidRPr="00163945">
        <w:rPr>
          <w:rFonts w:ascii="Calibri" w:eastAsia="Calibri" w:hAnsi="Calibri" w:cs="Times New Roman"/>
          <w:i/>
          <w:color w:val="auto"/>
          <w:sz w:val="24"/>
          <w:szCs w:val="22"/>
          <w:lang w:eastAsia="en-US"/>
        </w:rPr>
        <w:t>The cost of an SLE is £350 per day with £300 going to the SLE’s school and £50 to the Teaching School Alliance organising the deployment.  If an SLE is required/wanted for a lengthy period, an agreement over costs may be reached in conjunction with the Teaching School Alliance, the school deployment and the SLE’s home school.</w:t>
      </w:r>
    </w:p>
    <w:p w:rsidR="00681DDA" w:rsidRPr="00163945" w:rsidRDefault="00681DDA" w:rsidP="00681DDA">
      <w:pPr>
        <w:spacing w:after="0" w:line="240" w:lineRule="auto"/>
        <w:ind w:left="720"/>
        <w:jc w:val="both"/>
        <w:rPr>
          <w:rFonts w:ascii="Calibri" w:eastAsia="Calibri" w:hAnsi="Calibri" w:cs="Times New Roman"/>
          <w:i/>
          <w:color w:val="auto"/>
          <w:sz w:val="24"/>
          <w:szCs w:val="22"/>
          <w:lang w:eastAsia="en-US"/>
        </w:rPr>
      </w:pPr>
    </w:p>
    <w:p w:rsidR="00681DDA" w:rsidRPr="00163945" w:rsidRDefault="00681DDA" w:rsidP="00681DDA">
      <w:pPr>
        <w:numPr>
          <w:ilvl w:val="0"/>
          <w:numId w:val="2"/>
        </w:numPr>
        <w:spacing w:after="0" w:line="240" w:lineRule="auto"/>
        <w:jc w:val="both"/>
        <w:rPr>
          <w:rFonts w:ascii="Calibri" w:eastAsia="Calibri" w:hAnsi="Calibri" w:cs="Times New Roman"/>
          <w:b/>
          <w:i/>
          <w:color w:val="auto"/>
          <w:sz w:val="24"/>
          <w:szCs w:val="22"/>
          <w:lang w:eastAsia="en-US"/>
        </w:rPr>
      </w:pPr>
      <w:r w:rsidRPr="00163945">
        <w:rPr>
          <w:rFonts w:ascii="Calibri" w:eastAsia="Calibri" w:hAnsi="Calibri" w:cs="Times New Roman"/>
          <w:b/>
          <w:i/>
          <w:color w:val="auto"/>
          <w:sz w:val="24"/>
          <w:szCs w:val="22"/>
          <w:lang w:eastAsia="en-US"/>
        </w:rPr>
        <w:t>What is the length of designation and is there a reassessment at the end of this period?</w:t>
      </w:r>
    </w:p>
    <w:p w:rsidR="00681DDA" w:rsidRPr="00163945" w:rsidRDefault="00681DDA" w:rsidP="00681DDA">
      <w:pPr>
        <w:spacing w:after="0" w:line="240" w:lineRule="auto"/>
        <w:ind w:left="720"/>
        <w:jc w:val="both"/>
        <w:rPr>
          <w:rFonts w:ascii="Calibri" w:eastAsia="Calibri" w:hAnsi="Calibri" w:cs="Times New Roman"/>
          <w:i/>
          <w:color w:val="FF0000"/>
          <w:sz w:val="24"/>
          <w:szCs w:val="22"/>
          <w:lang w:eastAsia="en-US"/>
        </w:rPr>
      </w:pPr>
      <w:r w:rsidRPr="00163945">
        <w:rPr>
          <w:rFonts w:ascii="Calibri" w:eastAsia="Calibri" w:hAnsi="Calibri" w:cs="Times New Roman"/>
          <w:i/>
          <w:color w:val="auto"/>
          <w:sz w:val="24"/>
          <w:szCs w:val="22"/>
          <w:lang w:eastAsia="en-US"/>
        </w:rPr>
        <w:t>SLEs will have an annual meeting with the Teaching School Alliance to evaluate their work for the year.  SLEs are designated for four years, after which time designation will be reviewed against the criteria as well as against local needs and priorities, taking into account ‘supply and demand’.  Designations should be reviewed at an earlier stage if there is a change in the SLE’s circumstances, an SLE has not been deployed for 12 months, or if a potential issue arises which would likely to lead to de-designation.  The review of the designation process is available.</w:t>
      </w:r>
    </w:p>
    <w:p w:rsidR="00681DDA" w:rsidRPr="00163945" w:rsidRDefault="00681DDA" w:rsidP="00681DDA">
      <w:pPr>
        <w:spacing w:after="0" w:line="240" w:lineRule="auto"/>
        <w:jc w:val="both"/>
        <w:rPr>
          <w:rFonts w:ascii="Calibri" w:eastAsia="Calibri" w:hAnsi="Calibri" w:cs="Times New Roman"/>
          <w:i/>
          <w:color w:val="FF0000"/>
          <w:sz w:val="14"/>
          <w:szCs w:val="22"/>
          <w:lang w:eastAsia="en-US"/>
        </w:rPr>
      </w:pPr>
    </w:p>
    <w:p w:rsidR="00681DDA" w:rsidRPr="00163945" w:rsidRDefault="00681DDA" w:rsidP="00681DDA">
      <w:pPr>
        <w:numPr>
          <w:ilvl w:val="0"/>
          <w:numId w:val="2"/>
        </w:numPr>
        <w:spacing w:after="0" w:line="240" w:lineRule="auto"/>
        <w:jc w:val="both"/>
        <w:rPr>
          <w:rFonts w:ascii="Calibri" w:eastAsia="Calibri" w:hAnsi="Calibri" w:cs="Times New Roman"/>
          <w:b/>
          <w:i/>
          <w:color w:val="auto"/>
          <w:sz w:val="24"/>
          <w:szCs w:val="22"/>
          <w:lang w:eastAsia="en-US"/>
        </w:rPr>
      </w:pPr>
      <w:r w:rsidRPr="00163945">
        <w:rPr>
          <w:rFonts w:ascii="Calibri" w:eastAsia="Calibri" w:hAnsi="Calibri" w:cs="Times New Roman"/>
          <w:b/>
          <w:i/>
          <w:color w:val="auto"/>
          <w:sz w:val="24"/>
          <w:szCs w:val="22"/>
          <w:lang w:eastAsia="en-US"/>
        </w:rPr>
        <w:t>What happens if an SLE changes role or school?</w:t>
      </w:r>
    </w:p>
    <w:p w:rsidR="00681DDA" w:rsidRPr="00163945" w:rsidRDefault="00681DDA" w:rsidP="00681DDA">
      <w:pPr>
        <w:spacing w:after="0" w:line="240" w:lineRule="auto"/>
        <w:ind w:left="720"/>
        <w:jc w:val="both"/>
        <w:rPr>
          <w:rFonts w:ascii="Calibri" w:eastAsia="Calibri" w:hAnsi="Calibri" w:cs="Times New Roman"/>
          <w:i/>
          <w:color w:val="auto"/>
          <w:sz w:val="24"/>
          <w:szCs w:val="22"/>
          <w:lang w:eastAsia="en-US"/>
        </w:rPr>
      </w:pPr>
      <w:r w:rsidRPr="00163945">
        <w:rPr>
          <w:rFonts w:ascii="Calibri" w:eastAsia="Calibri" w:hAnsi="Calibri" w:cs="Times New Roman"/>
          <w:i/>
          <w:color w:val="auto"/>
          <w:sz w:val="24"/>
          <w:szCs w:val="22"/>
          <w:lang w:eastAsia="en-US"/>
        </w:rPr>
        <w:t>If an SLE changes role or school, the SLE’s designation should be reviewed by the appropriate Alliance.  If the SLE is moving to a new location, he/she will also need to identify a new Teaching School Alliance.  The review will determine whether the SLE can retain his/her designation and will take into account whether:</w:t>
      </w:r>
    </w:p>
    <w:p w:rsidR="00681DDA" w:rsidRPr="00163945" w:rsidRDefault="00681DDA" w:rsidP="00681DDA">
      <w:pPr>
        <w:numPr>
          <w:ilvl w:val="0"/>
          <w:numId w:val="3"/>
        </w:numPr>
        <w:spacing w:after="0" w:line="240" w:lineRule="auto"/>
        <w:jc w:val="both"/>
        <w:rPr>
          <w:rFonts w:ascii="Calibri" w:eastAsia="Calibri" w:hAnsi="Calibri" w:cs="Times New Roman"/>
          <w:i/>
          <w:color w:val="auto"/>
          <w:sz w:val="24"/>
          <w:szCs w:val="22"/>
          <w:lang w:eastAsia="en-US"/>
        </w:rPr>
      </w:pPr>
      <w:r w:rsidRPr="00163945">
        <w:rPr>
          <w:rFonts w:ascii="Calibri" w:eastAsia="Calibri" w:hAnsi="Calibri" w:cs="Times New Roman"/>
          <w:i/>
          <w:color w:val="auto"/>
          <w:sz w:val="24"/>
          <w:szCs w:val="22"/>
          <w:lang w:eastAsia="en-US"/>
        </w:rPr>
        <w:t>The SLE continues to meet the criteria within his/her new role</w:t>
      </w:r>
    </w:p>
    <w:p w:rsidR="00681DDA" w:rsidRPr="00163945" w:rsidRDefault="00681DDA" w:rsidP="00681DDA">
      <w:pPr>
        <w:numPr>
          <w:ilvl w:val="0"/>
          <w:numId w:val="3"/>
        </w:numPr>
        <w:spacing w:after="0" w:line="240" w:lineRule="auto"/>
        <w:jc w:val="both"/>
        <w:rPr>
          <w:rFonts w:ascii="Calibri" w:eastAsia="Calibri" w:hAnsi="Calibri" w:cs="Times New Roman"/>
          <w:i/>
          <w:color w:val="auto"/>
          <w:sz w:val="24"/>
          <w:szCs w:val="22"/>
          <w:lang w:eastAsia="en-US"/>
        </w:rPr>
      </w:pPr>
      <w:r w:rsidRPr="00163945">
        <w:rPr>
          <w:rFonts w:ascii="Calibri" w:eastAsia="Calibri" w:hAnsi="Calibri" w:cs="Times New Roman"/>
          <w:i/>
          <w:color w:val="auto"/>
          <w:sz w:val="24"/>
          <w:szCs w:val="22"/>
          <w:lang w:eastAsia="en-US"/>
        </w:rPr>
        <w:t>He/she will still have capacity to undertake the role and his/her new school is able to release him/her for outreach work</w:t>
      </w:r>
    </w:p>
    <w:p w:rsidR="00681DDA" w:rsidRPr="00163945" w:rsidRDefault="00681DDA" w:rsidP="00681DDA">
      <w:pPr>
        <w:numPr>
          <w:ilvl w:val="0"/>
          <w:numId w:val="3"/>
        </w:numPr>
        <w:spacing w:after="0" w:line="240" w:lineRule="auto"/>
        <w:jc w:val="both"/>
        <w:rPr>
          <w:rFonts w:ascii="Calibri" w:eastAsia="Calibri" w:hAnsi="Calibri" w:cs="Times New Roman"/>
          <w:i/>
          <w:color w:val="auto"/>
          <w:sz w:val="24"/>
          <w:szCs w:val="22"/>
          <w:lang w:eastAsia="en-US"/>
        </w:rPr>
      </w:pPr>
      <w:r w:rsidRPr="00163945">
        <w:rPr>
          <w:rFonts w:ascii="Calibri" w:eastAsia="Calibri" w:hAnsi="Calibri" w:cs="Times New Roman"/>
          <w:i/>
          <w:color w:val="auto"/>
          <w:sz w:val="24"/>
          <w:szCs w:val="22"/>
          <w:lang w:eastAsia="en-US"/>
        </w:rPr>
        <w:t>The SLE meets the priorities of the new Alliance (if appropriate) and will contribute to achieving their KPIs</w:t>
      </w:r>
    </w:p>
    <w:p w:rsidR="00681DDA" w:rsidRPr="00163945" w:rsidRDefault="00681DDA" w:rsidP="00681DDA">
      <w:pPr>
        <w:spacing w:after="0" w:line="240" w:lineRule="auto"/>
        <w:jc w:val="both"/>
        <w:rPr>
          <w:rFonts w:ascii="Calibri" w:eastAsia="Calibri" w:hAnsi="Calibri" w:cs="Times New Roman"/>
          <w:i/>
          <w:color w:val="auto"/>
          <w:sz w:val="14"/>
          <w:szCs w:val="22"/>
          <w:lang w:eastAsia="en-US"/>
        </w:rPr>
      </w:pPr>
    </w:p>
    <w:p w:rsidR="00681DDA" w:rsidRPr="00163945" w:rsidRDefault="00681DDA" w:rsidP="00681DDA">
      <w:pPr>
        <w:numPr>
          <w:ilvl w:val="0"/>
          <w:numId w:val="2"/>
        </w:numPr>
        <w:spacing w:after="0" w:line="240" w:lineRule="auto"/>
        <w:jc w:val="both"/>
        <w:rPr>
          <w:rFonts w:ascii="Calibri" w:eastAsia="Calibri" w:hAnsi="Calibri" w:cs="Times New Roman"/>
          <w:b/>
          <w:i/>
          <w:color w:val="auto"/>
          <w:sz w:val="24"/>
          <w:szCs w:val="22"/>
          <w:lang w:eastAsia="en-US"/>
        </w:rPr>
      </w:pPr>
      <w:r w:rsidRPr="00163945">
        <w:rPr>
          <w:rFonts w:ascii="Calibri" w:eastAsia="Calibri" w:hAnsi="Calibri" w:cs="Times New Roman"/>
          <w:b/>
          <w:i/>
          <w:color w:val="auto"/>
          <w:sz w:val="24"/>
          <w:szCs w:val="22"/>
          <w:lang w:eastAsia="en-US"/>
        </w:rPr>
        <w:t>Can an SLE change Teaching School Alliances even if he/she has not changed role or school?</w:t>
      </w:r>
    </w:p>
    <w:p w:rsidR="00681DDA" w:rsidRPr="00163945" w:rsidRDefault="00681DDA" w:rsidP="00681DDA">
      <w:pPr>
        <w:spacing w:after="0" w:line="240" w:lineRule="auto"/>
        <w:ind w:left="720"/>
        <w:jc w:val="both"/>
        <w:rPr>
          <w:rFonts w:ascii="Calibri" w:eastAsia="Calibri" w:hAnsi="Calibri" w:cs="Times New Roman"/>
          <w:i/>
          <w:color w:val="auto"/>
          <w:sz w:val="24"/>
          <w:szCs w:val="22"/>
          <w:lang w:eastAsia="en-US"/>
        </w:rPr>
      </w:pPr>
      <w:r w:rsidRPr="00163945">
        <w:rPr>
          <w:rFonts w:ascii="Calibri" w:eastAsia="Calibri" w:hAnsi="Calibri" w:cs="Times New Roman"/>
          <w:i/>
          <w:color w:val="auto"/>
          <w:sz w:val="24"/>
          <w:szCs w:val="22"/>
          <w:lang w:eastAsia="en-US"/>
        </w:rPr>
        <w:t>Yes he/she can, but it must be with the agreement between the SLE’s school, the existing Alliance and the new one.  Teaching School Alliances have been provided with guidance on this process to ensure considerations are made to deployments, backfill and capacity.</w:t>
      </w:r>
    </w:p>
    <w:p w:rsidR="00681DDA" w:rsidRPr="00163945" w:rsidRDefault="00681DDA" w:rsidP="00681DDA">
      <w:pPr>
        <w:spacing w:after="0" w:line="240" w:lineRule="auto"/>
        <w:jc w:val="both"/>
        <w:rPr>
          <w:rFonts w:ascii="Calibri" w:eastAsia="Calibri" w:hAnsi="Calibri" w:cs="Times New Roman"/>
          <w:b/>
          <w:i/>
          <w:color w:val="auto"/>
          <w:sz w:val="14"/>
          <w:szCs w:val="22"/>
          <w:lang w:eastAsia="en-US"/>
        </w:rPr>
      </w:pPr>
    </w:p>
    <w:p w:rsidR="00681DDA" w:rsidRPr="00163945" w:rsidRDefault="00681DDA" w:rsidP="00681DDA">
      <w:pPr>
        <w:numPr>
          <w:ilvl w:val="0"/>
          <w:numId w:val="2"/>
        </w:numPr>
        <w:spacing w:after="0" w:line="240" w:lineRule="auto"/>
        <w:jc w:val="both"/>
        <w:rPr>
          <w:rFonts w:ascii="Calibri" w:eastAsia="Calibri" w:hAnsi="Calibri" w:cs="Times New Roman"/>
          <w:b/>
          <w:i/>
          <w:color w:val="auto"/>
          <w:sz w:val="24"/>
          <w:szCs w:val="22"/>
          <w:lang w:eastAsia="en-US"/>
        </w:rPr>
      </w:pPr>
      <w:r w:rsidRPr="00163945">
        <w:rPr>
          <w:rFonts w:ascii="Calibri" w:eastAsia="Calibri" w:hAnsi="Calibri" w:cs="Times New Roman"/>
          <w:b/>
          <w:i/>
          <w:color w:val="auto"/>
          <w:sz w:val="24"/>
          <w:szCs w:val="22"/>
          <w:lang w:eastAsia="en-US"/>
        </w:rPr>
        <w:t>Is there an SLE appeal process?</w:t>
      </w:r>
    </w:p>
    <w:p w:rsidR="00681DDA" w:rsidRPr="00163945" w:rsidRDefault="00681DDA" w:rsidP="00681DDA">
      <w:pPr>
        <w:spacing w:after="0" w:line="240" w:lineRule="auto"/>
        <w:ind w:left="720"/>
        <w:jc w:val="both"/>
        <w:rPr>
          <w:rFonts w:ascii="Calibri" w:eastAsia="Calibri" w:hAnsi="Calibri" w:cs="Times New Roman"/>
          <w:i/>
          <w:color w:val="auto"/>
          <w:sz w:val="24"/>
          <w:szCs w:val="22"/>
          <w:lang w:eastAsia="en-US"/>
        </w:rPr>
      </w:pPr>
      <w:r w:rsidRPr="00163945">
        <w:rPr>
          <w:rFonts w:ascii="Calibri" w:eastAsia="Calibri" w:hAnsi="Calibri" w:cs="Times New Roman"/>
          <w:i/>
          <w:color w:val="auto"/>
          <w:sz w:val="24"/>
          <w:szCs w:val="22"/>
          <w:lang w:eastAsia="en-US"/>
        </w:rPr>
        <w:t>Yes, there is an agreed KMTSN process for both designation and de-designation appeals.  Initially we will expect individuals to have an informal discussion with their Alliance.  However, if they then wish to proceed to a formal appeal, there is a process in place.</w:t>
      </w:r>
    </w:p>
    <w:p w:rsidR="00681DDA" w:rsidRPr="00163945" w:rsidRDefault="00681DDA" w:rsidP="00681DDA">
      <w:pPr>
        <w:spacing w:after="0" w:line="240" w:lineRule="auto"/>
        <w:jc w:val="both"/>
        <w:rPr>
          <w:rFonts w:ascii="Calibri" w:eastAsia="Calibri" w:hAnsi="Calibri" w:cs="Times New Roman"/>
          <w:i/>
          <w:color w:val="auto"/>
          <w:sz w:val="14"/>
          <w:szCs w:val="22"/>
          <w:lang w:eastAsia="en-US"/>
        </w:rPr>
      </w:pPr>
    </w:p>
    <w:p w:rsidR="00681DDA" w:rsidRPr="00163945" w:rsidRDefault="00681DDA" w:rsidP="00681DDA">
      <w:pPr>
        <w:numPr>
          <w:ilvl w:val="0"/>
          <w:numId w:val="2"/>
        </w:numPr>
        <w:spacing w:after="0" w:line="240" w:lineRule="auto"/>
        <w:jc w:val="both"/>
        <w:rPr>
          <w:rFonts w:ascii="Calibri" w:eastAsia="Calibri" w:hAnsi="Calibri" w:cs="Times New Roman"/>
          <w:b/>
          <w:i/>
          <w:color w:val="auto"/>
          <w:sz w:val="24"/>
          <w:szCs w:val="22"/>
          <w:lang w:eastAsia="en-US"/>
        </w:rPr>
      </w:pPr>
      <w:r w:rsidRPr="00163945">
        <w:rPr>
          <w:rFonts w:ascii="Calibri" w:eastAsia="Calibri" w:hAnsi="Calibri" w:cs="Times New Roman"/>
          <w:b/>
          <w:i/>
          <w:color w:val="auto"/>
          <w:sz w:val="24"/>
          <w:szCs w:val="22"/>
          <w:lang w:eastAsia="en-US"/>
        </w:rPr>
        <w:t>What happens if the SLE’s Teaching School is de-designated?</w:t>
      </w:r>
    </w:p>
    <w:p w:rsidR="00681DDA" w:rsidRPr="00163945" w:rsidRDefault="00681DDA" w:rsidP="00681DDA">
      <w:pPr>
        <w:spacing w:after="0" w:line="240" w:lineRule="auto"/>
        <w:ind w:left="720"/>
        <w:jc w:val="both"/>
        <w:rPr>
          <w:rFonts w:ascii="Calibri" w:eastAsia="Calibri" w:hAnsi="Calibri" w:cs="Times New Roman"/>
          <w:i/>
          <w:color w:val="auto"/>
          <w:sz w:val="24"/>
          <w:szCs w:val="22"/>
          <w:lang w:eastAsia="en-US"/>
        </w:rPr>
      </w:pPr>
      <w:r w:rsidRPr="00163945">
        <w:rPr>
          <w:rFonts w:ascii="Calibri" w:eastAsia="Calibri" w:hAnsi="Calibri" w:cs="Times New Roman"/>
          <w:i/>
          <w:color w:val="auto"/>
          <w:sz w:val="24"/>
          <w:szCs w:val="22"/>
          <w:lang w:eastAsia="en-US"/>
        </w:rPr>
        <w:t>As Teaching Schools designate SLEs, each SLE is therefore ‘attached’ to a Teaching School Alliance.  If the Teaching School is de-designated, we will support them through this process and will consider whether the SLEs can be attached to another Teaching School.</w:t>
      </w:r>
    </w:p>
    <w:p w:rsidR="00681DDA" w:rsidRPr="00163945" w:rsidRDefault="00681DDA" w:rsidP="00681DDA">
      <w:pPr>
        <w:spacing w:after="0" w:line="240" w:lineRule="auto"/>
        <w:jc w:val="both"/>
        <w:rPr>
          <w:rFonts w:ascii="Calibri" w:eastAsia="Calibri" w:hAnsi="Calibri" w:cs="Times New Roman"/>
          <w:i/>
          <w:color w:val="auto"/>
          <w:sz w:val="12"/>
          <w:szCs w:val="22"/>
          <w:lang w:eastAsia="en-US"/>
        </w:rPr>
      </w:pPr>
    </w:p>
    <w:p w:rsidR="00681DDA" w:rsidRDefault="00681DDA" w:rsidP="00681DDA">
      <w:pPr>
        <w:numPr>
          <w:ilvl w:val="0"/>
          <w:numId w:val="2"/>
        </w:numPr>
        <w:spacing w:after="0" w:line="240" w:lineRule="auto"/>
        <w:jc w:val="both"/>
        <w:rPr>
          <w:rFonts w:ascii="Calibri" w:eastAsia="Calibri" w:hAnsi="Calibri" w:cs="Times New Roman"/>
          <w:b/>
          <w:i/>
          <w:color w:val="auto"/>
          <w:sz w:val="24"/>
          <w:szCs w:val="22"/>
          <w:lang w:eastAsia="en-US"/>
        </w:rPr>
      </w:pPr>
      <w:r w:rsidRPr="00163945">
        <w:rPr>
          <w:rFonts w:ascii="Calibri" w:eastAsia="Calibri" w:hAnsi="Calibri" w:cs="Times New Roman"/>
          <w:b/>
          <w:i/>
          <w:color w:val="auto"/>
          <w:sz w:val="24"/>
          <w:szCs w:val="22"/>
          <w:lang w:eastAsia="en-US"/>
        </w:rPr>
        <w:t>How do SLEs fit in with Teaching School Alliances, National Leaders of Education (NLEs), Local Leaders of Education (LLEs) and Kent Leaders of Education (KLEs)?</w:t>
      </w:r>
    </w:p>
    <w:p w:rsidR="00681DDA" w:rsidRPr="00163945" w:rsidRDefault="00681DDA" w:rsidP="00681DDA">
      <w:pPr>
        <w:spacing w:after="0" w:line="240" w:lineRule="auto"/>
        <w:ind w:left="720"/>
        <w:jc w:val="both"/>
        <w:rPr>
          <w:rFonts w:ascii="Calibri" w:eastAsia="Calibri" w:hAnsi="Calibri" w:cs="Times New Roman"/>
          <w:b/>
          <w:i/>
          <w:color w:val="auto"/>
          <w:sz w:val="24"/>
          <w:szCs w:val="22"/>
          <w:lang w:eastAsia="en-US"/>
        </w:rPr>
      </w:pPr>
    </w:p>
    <w:p w:rsidR="007C7943" w:rsidRDefault="00681DDA" w:rsidP="007C7943">
      <w:pPr>
        <w:spacing w:after="0" w:line="240" w:lineRule="auto"/>
        <w:jc w:val="both"/>
        <w:rPr>
          <w:rFonts w:ascii="Calibri" w:eastAsia="Calibri" w:hAnsi="Calibri" w:cs="Times New Roman"/>
          <w:i/>
          <w:color w:val="auto"/>
          <w:sz w:val="24"/>
          <w:szCs w:val="22"/>
          <w:lang w:eastAsia="en-US"/>
        </w:rPr>
      </w:pPr>
      <w:r w:rsidRPr="00163945">
        <w:rPr>
          <w:rFonts w:ascii="Calibri" w:eastAsia="Calibri" w:hAnsi="Calibri" w:cs="Times New Roman"/>
          <w:i/>
          <w:color w:val="auto"/>
          <w:sz w:val="24"/>
          <w:szCs w:val="22"/>
          <w:lang w:eastAsia="en-US"/>
        </w:rPr>
        <w:t>The SLE designation builds on the success of the NLE, LLE and KLE designations, by delivering system leadership support to peers in other schools – the difference being that SLEs work at middle or senior leadership level rather than headship level. As with the NLE, LLE and KLE approaches, the SLE concept is about recognizing leaders who are excellent at what they do and are able to help leaders in other schools to improve.  (It is possible that a school could be supported by an NLE, LLE, KLE and an SLE at the same time – in which case both designated professionals should ensure they work together, on shared priorities.)  The National College is responsible for the designation and quality assurance of Teaching School Alliances.  Teaching School Alliances, in turn, are responsible for the designation, de-designation, brokering and quality assurance of SLEs</w:t>
      </w:r>
    </w:p>
    <w:p w:rsidR="007C7943" w:rsidRDefault="007C7943">
      <w:pPr>
        <w:spacing w:after="160" w:line="259" w:lineRule="auto"/>
        <w:rPr>
          <w:rFonts w:ascii="Calibri" w:eastAsia="Calibri" w:hAnsi="Calibri" w:cs="Times New Roman"/>
          <w:i/>
          <w:color w:val="auto"/>
          <w:sz w:val="24"/>
          <w:szCs w:val="22"/>
          <w:lang w:eastAsia="en-US"/>
        </w:rPr>
      </w:pPr>
      <w:r>
        <w:rPr>
          <w:rFonts w:ascii="Calibri" w:eastAsia="Calibri" w:hAnsi="Calibri" w:cs="Times New Roman"/>
          <w:i/>
          <w:color w:val="auto"/>
          <w:sz w:val="24"/>
          <w:szCs w:val="22"/>
          <w:lang w:eastAsia="en-US"/>
        </w:rPr>
        <w:br w:type="page"/>
      </w:r>
    </w:p>
    <w:p w:rsidR="007C7943" w:rsidRPr="007C7943" w:rsidRDefault="007C7943" w:rsidP="007C7943">
      <w:pPr>
        <w:pStyle w:val="Title"/>
        <w:rPr>
          <w:u w:val="single"/>
        </w:rPr>
      </w:pPr>
      <w:r w:rsidRPr="007C7943">
        <w:rPr>
          <w:u w:val="single"/>
        </w:rPr>
        <w:t>Annex: 2 – SLE Application and Reference Form</w:t>
      </w:r>
    </w:p>
    <w:p w:rsidR="007C7943" w:rsidRDefault="007C7943" w:rsidP="007C7943"/>
    <w:p w:rsidR="00DF172B" w:rsidRPr="007E18BB" w:rsidRDefault="00DF172B" w:rsidP="00DF172B">
      <w:pPr>
        <w:rPr>
          <w:rFonts w:ascii="Arial" w:hAnsi="Arial" w:cs="Arial"/>
        </w:rPr>
      </w:pPr>
    </w:p>
    <w:p w:rsidR="00DF172B" w:rsidRDefault="00DF172B" w:rsidP="00DF172B">
      <w:pPr>
        <w:jc w:val="center"/>
        <w:rPr>
          <w:rFonts w:ascii="Arial" w:hAnsi="Arial" w:cs="Arial"/>
          <w:b/>
          <w:bCs/>
          <w:sz w:val="52"/>
          <w:szCs w:val="52"/>
        </w:rPr>
      </w:pPr>
    </w:p>
    <w:p w:rsidR="00DF172B" w:rsidRDefault="00DF172B" w:rsidP="00DF172B">
      <w:pPr>
        <w:jc w:val="center"/>
        <w:rPr>
          <w:rFonts w:ascii="Arial" w:hAnsi="Arial" w:cs="Arial"/>
          <w:b/>
          <w:bCs/>
          <w:sz w:val="52"/>
          <w:szCs w:val="52"/>
        </w:rPr>
      </w:pPr>
    </w:p>
    <w:p w:rsidR="00DF172B" w:rsidRDefault="00DF172B" w:rsidP="00DF172B">
      <w:pPr>
        <w:jc w:val="center"/>
        <w:rPr>
          <w:rFonts w:ascii="Arial" w:hAnsi="Arial" w:cs="Arial"/>
          <w:b/>
          <w:bCs/>
          <w:sz w:val="52"/>
          <w:szCs w:val="52"/>
        </w:rPr>
      </w:pPr>
    </w:p>
    <w:p w:rsidR="00DF172B" w:rsidRPr="007E18BB" w:rsidRDefault="00DF172B" w:rsidP="00DF172B">
      <w:pPr>
        <w:jc w:val="center"/>
        <w:rPr>
          <w:rFonts w:ascii="Arial" w:hAnsi="Arial" w:cs="Arial"/>
          <w:b/>
          <w:bCs/>
          <w:sz w:val="52"/>
          <w:szCs w:val="52"/>
        </w:rPr>
      </w:pPr>
    </w:p>
    <w:p w:rsidR="00DF172B" w:rsidRPr="00C73D0F" w:rsidRDefault="00DF172B" w:rsidP="00DF172B">
      <w:pPr>
        <w:jc w:val="center"/>
        <w:rPr>
          <w:rFonts w:ascii="Arial" w:hAnsi="Arial" w:cs="Arial"/>
          <w:b/>
          <w:bCs/>
          <w:color w:val="365F91"/>
          <w:sz w:val="52"/>
          <w:szCs w:val="52"/>
        </w:rPr>
      </w:pPr>
    </w:p>
    <w:p w:rsidR="00DF172B" w:rsidRPr="00C73D0F" w:rsidRDefault="00DF172B" w:rsidP="00DF172B">
      <w:pPr>
        <w:jc w:val="center"/>
        <w:rPr>
          <w:rFonts w:ascii="Arial" w:hAnsi="Arial" w:cs="Arial"/>
          <w:b/>
          <w:bCs/>
          <w:color w:val="365F91"/>
          <w:sz w:val="52"/>
          <w:szCs w:val="52"/>
        </w:rPr>
      </w:pPr>
      <w:r w:rsidRPr="00C73D0F">
        <w:rPr>
          <w:rFonts w:ascii="Arial" w:hAnsi="Arial" w:cs="Arial"/>
          <w:b/>
          <w:bCs/>
          <w:color w:val="365F91"/>
          <w:sz w:val="52"/>
          <w:szCs w:val="52"/>
        </w:rPr>
        <w:t>Specialist leaders of education (SLE)</w:t>
      </w:r>
    </w:p>
    <w:p w:rsidR="00DF172B" w:rsidRPr="00C73D0F" w:rsidRDefault="00DF172B" w:rsidP="00DF172B">
      <w:pPr>
        <w:jc w:val="center"/>
        <w:rPr>
          <w:rFonts w:ascii="Arial" w:hAnsi="Arial" w:cs="Arial"/>
          <w:b/>
          <w:bCs/>
          <w:color w:val="365F91"/>
        </w:rPr>
      </w:pPr>
    </w:p>
    <w:p w:rsidR="00DF172B" w:rsidRPr="00C73D0F" w:rsidRDefault="00DF172B" w:rsidP="00DF172B">
      <w:pPr>
        <w:jc w:val="center"/>
        <w:rPr>
          <w:rFonts w:ascii="Arial" w:hAnsi="Arial" w:cs="Arial"/>
          <w:b/>
          <w:bCs/>
          <w:color w:val="365F91"/>
          <w:sz w:val="52"/>
        </w:rPr>
      </w:pPr>
      <w:r w:rsidRPr="00C73D0F">
        <w:rPr>
          <w:rFonts w:ascii="Arial" w:hAnsi="Arial" w:cs="Arial"/>
          <w:b/>
          <w:bCs/>
          <w:color w:val="365F91"/>
          <w:sz w:val="52"/>
        </w:rPr>
        <w:t>Application and reference form</w:t>
      </w:r>
    </w:p>
    <w:p w:rsidR="00DF172B" w:rsidRPr="007E18BB" w:rsidRDefault="00DF172B" w:rsidP="00DF172B">
      <w:pPr>
        <w:jc w:val="center"/>
        <w:rPr>
          <w:rFonts w:ascii="Arial" w:hAnsi="Arial" w:cs="Arial"/>
          <w:b/>
          <w:bCs/>
          <w:sz w:val="52"/>
        </w:rPr>
      </w:pPr>
    </w:p>
    <w:p w:rsidR="00DF172B" w:rsidRPr="007E18BB" w:rsidRDefault="00DF172B" w:rsidP="00DF172B">
      <w:pPr>
        <w:jc w:val="center"/>
        <w:rPr>
          <w:rFonts w:ascii="Arial" w:hAnsi="Arial" w:cs="Arial"/>
          <w:b/>
          <w:bCs/>
          <w:sz w:val="52"/>
        </w:rPr>
      </w:pPr>
    </w:p>
    <w:p w:rsidR="00DF172B" w:rsidRPr="007E18BB" w:rsidRDefault="00DF172B" w:rsidP="00DF172B">
      <w:pPr>
        <w:jc w:val="center"/>
        <w:rPr>
          <w:rFonts w:ascii="Arial" w:hAnsi="Arial" w:cs="Arial"/>
          <w:b/>
          <w:bCs/>
          <w:sz w:val="52"/>
        </w:rPr>
      </w:pPr>
    </w:p>
    <w:p w:rsidR="00DF172B" w:rsidRPr="007B7FE9" w:rsidRDefault="00DF172B" w:rsidP="00DF172B">
      <w:pPr>
        <w:rPr>
          <w:rFonts w:ascii="Arial" w:hAnsi="Arial" w:cs="Arial"/>
          <w:b/>
          <w:bCs/>
        </w:rPr>
      </w:pPr>
      <w:r w:rsidRPr="007E18BB">
        <w:rPr>
          <w:rFonts w:ascii="Arial" w:hAnsi="Arial" w:cs="Arial"/>
          <w:b/>
          <w:bCs/>
          <w:sz w:val="52"/>
        </w:rPr>
        <w:br w:type="page"/>
      </w:r>
      <w:r w:rsidRPr="007B7FE9">
        <w:rPr>
          <w:rFonts w:ascii="Arial" w:hAnsi="Arial" w:cs="Arial"/>
          <w:b/>
          <w:color w:val="244061"/>
        </w:rPr>
        <w:t>General guidance</w:t>
      </w:r>
    </w:p>
    <w:p w:rsidR="00DF172B" w:rsidRPr="007E18BB" w:rsidRDefault="00DF172B" w:rsidP="00DF172B">
      <w:pPr>
        <w:rPr>
          <w:rFonts w:ascii="Arial" w:hAnsi="Arial" w:cs="Arial"/>
          <w:bCs/>
          <w:sz w:val="22"/>
          <w:szCs w:val="22"/>
        </w:rPr>
      </w:pPr>
      <w:r w:rsidRPr="007E18BB">
        <w:rPr>
          <w:rFonts w:ascii="Arial" w:hAnsi="Arial" w:cs="Arial"/>
          <w:bCs/>
          <w:sz w:val="22"/>
          <w:szCs w:val="22"/>
        </w:rPr>
        <w:t xml:space="preserve">This form is set out in two sections. Section 1 is </w:t>
      </w:r>
      <w:r>
        <w:rPr>
          <w:rFonts w:ascii="Arial" w:hAnsi="Arial" w:cs="Arial"/>
          <w:bCs/>
          <w:sz w:val="22"/>
          <w:szCs w:val="22"/>
        </w:rPr>
        <w:t xml:space="preserve">to be </w:t>
      </w:r>
      <w:r w:rsidRPr="007E18BB">
        <w:rPr>
          <w:rFonts w:ascii="Arial" w:hAnsi="Arial" w:cs="Arial"/>
          <w:bCs/>
          <w:sz w:val="22"/>
          <w:szCs w:val="22"/>
        </w:rPr>
        <w:t>completed by you, the applicant</w:t>
      </w:r>
      <w:r>
        <w:rPr>
          <w:rFonts w:ascii="Arial" w:hAnsi="Arial" w:cs="Arial"/>
          <w:bCs/>
          <w:sz w:val="22"/>
          <w:szCs w:val="22"/>
        </w:rPr>
        <w:t>,</w:t>
      </w:r>
      <w:r w:rsidRPr="007E18BB">
        <w:rPr>
          <w:rFonts w:ascii="Arial" w:hAnsi="Arial" w:cs="Arial"/>
          <w:bCs/>
          <w:sz w:val="22"/>
          <w:szCs w:val="22"/>
        </w:rPr>
        <w:t xml:space="preserve"> and section 2 is </w:t>
      </w:r>
      <w:r>
        <w:rPr>
          <w:rFonts w:ascii="Arial" w:hAnsi="Arial" w:cs="Arial"/>
          <w:bCs/>
          <w:sz w:val="22"/>
          <w:szCs w:val="22"/>
        </w:rPr>
        <w:t xml:space="preserve">to be </w:t>
      </w:r>
      <w:r w:rsidRPr="007E18BB">
        <w:rPr>
          <w:rFonts w:ascii="Arial" w:hAnsi="Arial" w:cs="Arial"/>
          <w:bCs/>
          <w:sz w:val="22"/>
          <w:szCs w:val="22"/>
        </w:rPr>
        <w:t>completed by your headteacher (</w:t>
      </w:r>
      <w:r>
        <w:rPr>
          <w:rFonts w:ascii="Arial" w:hAnsi="Arial" w:cs="Arial"/>
          <w:bCs/>
          <w:sz w:val="22"/>
          <w:szCs w:val="22"/>
        </w:rPr>
        <w:t xml:space="preserve">as your </w:t>
      </w:r>
      <w:r w:rsidRPr="007E18BB">
        <w:rPr>
          <w:rFonts w:ascii="Arial" w:hAnsi="Arial" w:cs="Arial"/>
          <w:bCs/>
          <w:sz w:val="22"/>
          <w:szCs w:val="22"/>
        </w:rPr>
        <w:t xml:space="preserve">referee). There is a 300 word limit for each answer. Once you have completed section 1, the form should be emailed to your headteacher </w:t>
      </w:r>
      <w:r>
        <w:rPr>
          <w:rFonts w:ascii="Arial" w:hAnsi="Arial" w:cs="Arial"/>
          <w:bCs/>
          <w:sz w:val="22"/>
          <w:szCs w:val="22"/>
        </w:rPr>
        <w:t>to complete the reference section and</w:t>
      </w:r>
      <w:r w:rsidRPr="007E18BB">
        <w:rPr>
          <w:rFonts w:ascii="Arial" w:hAnsi="Arial" w:cs="Arial"/>
          <w:bCs/>
          <w:sz w:val="22"/>
          <w:szCs w:val="22"/>
        </w:rPr>
        <w:t xml:space="preserve"> </w:t>
      </w:r>
      <w:r>
        <w:rPr>
          <w:rFonts w:ascii="Arial" w:hAnsi="Arial" w:cs="Arial"/>
          <w:bCs/>
          <w:sz w:val="22"/>
          <w:szCs w:val="22"/>
        </w:rPr>
        <w:t xml:space="preserve">submit </w:t>
      </w:r>
      <w:r w:rsidRPr="007E18BB">
        <w:rPr>
          <w:rFonts w:ascii="Arial" w:hAnsi="Arial" w:cs="Arial"/>
          <w:bCs/>
          <w:sz w:val="22"/>
          <w:szCs w:val="22"/>
        </w:rPr>
        <w:t>the</w:t>
      </w:r>
      <w:r w:rsidR="00A57BFF">
        <w:rPr>
          <w:rFonts w:ascii="Arial" w:hAnsi="Arial" w:cs="Arial"/>
          <w:bCs/>
          <w:sz w:val="22"/>
          <w:szCs w:val="22"/>
        </w:rPr>
        <w:t xml:space="preserve"> document to the relevant Teaching S</w:t>
      </w:r>
      <w:r>
        <w:rPr>
          <w:rFonts w:ascii="Arial" w:hAnsi="Arial" w:cs="Arial"/>
          <w:bCs/>
          <w:sz w:val="22"/>
          <w:szCs w:val="22"/>
        </w:rPr>
        <w:t xml:space="preserve">chool </w:t>
      </w:r>
      <w:r w:rsidR="00A57BFF">
        <w:rPr>
          <w:rFonts w:ascii="Arial" w:hAnsi="Arial" w:cs="Arial"/>
          <w:bCs/>
          <w:sz w:val="22"/>
          <w:szCs w:val="22"/>
        </w:rPr>
        <w:t xml:space="preserve">Alliance </w:t>
      </w:r>
      <w:r>
        <w:rPr>
          <w:rFonts w:ascii="Arial" w:hAnsi="Arial" w:cs="Arial"/>
          <w:bCs/>
          <w:sz w:val="22"/>
          <w:szCs w:val="22"/>
        </w:rPr>
        <w:t xml:space="preserve">on your behalf. </w:t>
      </w:r>
      <w:r w:rsidRPr="007E18BB">
        <w:rPr>
          <w:rFonts w:ascii="Arial" w:hAnsi="Arial" w:cs="Arial"/>
          <w:bCs/>
          <w:sz w:val="22"/>
          <w:szCs w:val="22"/>
        </w:rPr>
        <w:t>This will complete the application process.</w:t>
      </w:r>
    </w:p>
    <w:p w:rsidR="00DF172B" w:rsidRPr="007E18BB" w:rsidRDefault="00DF172B" w:rsidP="00DF172B">
      <w:pPr>
        <w:rPr>
          <w:rFonts w:ascii="Arial" w:hAnsi="Arial" w:cs="Arial"/>
          <w:bCs/>
          <w:sz w:val="22"/>
          <w:szCs w:val="22"/>
        </w:rPr>
      </w:pPr>
    </w:p>
    <w:p w:rsidR="00DF172B" w:rsidRPr="007E18BB" w:rsidRDefault="00DF172B" w:rsidP="00DF172B">
      <w:pPr>
        <w:rPr>
          <w:rFonts w:ascii="Arial" w:hAnsi="Arial" w:cs="Arial"/>
          <w:b/>
          <w:bCs/>
          <w:sz w:val="22"/>
          <w:szCs w:val="22"/>
        </w:rPr>
      </w:pPr>
      <w:r>
        <w:rPr>
          <w:rFonts w:ascii="Arial" w:hAnsi="Arial" w:cs="Arial"/>
          <w:b/>
          <w:bCs/>
          <w:sz w:val="22"/>
          <w:szCs w:val="22"/>
        </w:rPr>
        <w:t>Applicants are</w:t>
      </w:r>
      <w:r w:rsidRPr="007E18BB">
        <w:rPr>
          <w:rFonts w:ascii="Arial" w:hAnsi="Arial" w:cs="Arial"/>
          <w:b/>
          <w:bCs/>
          <w:sz w:val="22"/>
          <w:szCs w:val="22"/>
        </w:rPr>
        <w:t xml:space="preserve"> strongly advised </w:t>
      </w:r>
      <w:r>
        <w:rPr>
          <w:rFonts w:ascii="Arial" w:hAnsi="Arial" w:cs="Arial"/>
          <w:b/>
          <w:bCs/>
          <w:sz w:val="22"/>
          <w:szCs w:val="22"/>
        </w:rPr>
        <w:t>to</w:t>
      </w:r>
      <w:r w:rsidRPr="007E18BB">
        <w:rPr>
          <w:rFonts w:ascii="Arial" w:hAnsi="Arial" w:cs="Arial"/>
          <w:b/>
          <w:bCs/>
          <w:sz w:val="22"/>
          <w:szCs w:val="22"/>
        </w:rPr>
        <w:t xml:space="preserve"> read the full SLE application guidance before completing their application. </w:t>
      </w:r>
    </w:p>
    <w:p w:rsidR="00DF172B" w:rsidRPr="003302F6" w:rsidRDefault="00DF172B" w:rsidP="00DF172B">
      <w:pPr>
        <w:rPr>
          <w:rFonts w:ascii="Arial" w:hAnsi="Arial" w:cs="Arial"/>
          <w:b/>
          <w:color w:val="244061"/>
        </w:rPr>
      </w:pPr>
      <w:r w:rsidRPr="003302F6">
        <w:rPr>
          <w:rFonts w:ascii="Arial" w:hAnsi="Arial" w:cs="Arial"/>
          <w:b/>
          <w:color w:val="244061"/>
        </w:rPr>
        <w:t xml:space="preserve">Headteacher reference </w:t>
      </w:r>
    </w:p>
    <w:p w:rsidR="00DF172B" w:rsidRPr="007E18BB" w:rsidRDefault="00DF172B" w:rsidP="00DF172B">
      <w:pPr>
        <w:rPr>
          <w:rFonts w:ascii="Arial" w:hAnsi="Arial" w:cs="Arial"/>
          <w:sz w:val="22"/>
          <w:szCs w:val="22"/>
        </w:rPr>
      </w:pPr>
      <w:r w:rsidRPr="007E18BB">
        <w:rPr>
          <w:rFonts w:ascii="Arial" w:hAnsi="Arial" w:cs="Arial"/>
          <w:sz w:val="22"/>
          <w:szCs w:val="22"/>
        </w:rPr>
        <w:t>It is important that headteachers endorse the applicant’s intention to apply for the role of an SLE. You are therefore required to provide a reference from your headteacher that supports your application and validates both your eligibility and capacity to perform the role.</w:t>
      </w:r>
    </w:p>
    <w:p w:rsidR="00DF172B" w:rsidRDefault="00DF172B" w:rsidP="00DF172B">
      <w:pPr>
        <w:rPr>
          <w:rFonts w:ascii="Arial" w:hAnsi="Arial" w:cs="Arial"/>
          <w:b/>
          <w:color w:val="244061"/>
        </w:rPr>
      </w:pPr>
      <w:r w:rsidRPr="005603BE">
        <w:rPr>
          <w:rFonts w:ascii="Arial" w:hAnsi="Arial" w:cs="Arial"/>
          <w:sz w:val="22"/>
          <w:szCs w:val="22"/>
        </w:rPr>
        <w:t xml:space="preserve">Once your headteacher has completed the reference section of this form, he or she will need to return the whole document using the instructions provided by the teaching school. </w:t>
      </w:r>
      <w:r w:rsidRPr="00B30139">
        <w:rPr>
          <w:rFonts w:ascii="Arial" w:hAnsi="Arial" w:cs="Arial"/>
          <w:b/>
          <w:sz w:val="22"/>
          <w:szCs w:val="22"/>
          <w:u w:val="single"/>
        </w:rPr>
        <w:t xml:space="preserve">Until this has been carried out, your application will not be fully submitted </w:t>
      </w:r>
      <w:r>
        <w:rPr>
          <w:rFonts w:ascii="Arial" w:hAnsi="Arial" w:cs="Arial"/>
          <w:b/>
          <w:sz w:val="22"/>
          <w:szCs w:val="22"/>
          <w:u w:val="single"/>
        </w:rPr>
        <w:t>so</w:t>
      </w:r>
      <w:r w:rsidRPr="00B30139">
        <w:rPr>
          <w:rFonts w:ascii="Arial" w:hAnsi="Arial" w:cs="Arial"/>
          <w:b/>
          <w:sz w:val="22"/>
          <w:szCs w:val="22"/>
          <w:u w:val="single"/>
        </w:rPr>
        <w:t xml:space="preserve"> cannot be considered</w:t>
      </w:r>
      <w:r>
        <w:rPr>
          <w:rFonts w:ascii="Arial" w:hAnsi="Arial" w:cs="Arial"/>
          <w:b/>
          <w:sz w:val="22"/>
          <w:szCs w:val="22"/>
          <w:u w:val="single"/>
        </w:rPr>
        <w:t>.</w:t>
      </w:r>
    </w:p>
    <w:p w:rsidR="00DF172B" w:rsidRDefault="00DF172B" w:rsidP="00DF172B">
      <w:pPr>
        <w:rPr>
          <w:rFonts w:ascii="Arial" w:hAnsi="Arial" w:cs="Arial"/>
          <w:b/>
          <w:color w:val="244061"/>
        </w:rPr>
      </w:pPr>
    </w:p>
    <w:p w:rsidR="00DF172B" w:rsidRPr="003302F6" w:rsidRDefault="00DF172B" w:rsidP="00DF172B">
      <w:pPr>
        <w:rPr>
          <w:rFonts w:ascii="Arial" w:hAnsi="Arial" w:cs="Arial"/>
          <w:b/>
          <w:color w:val="244061"/>
        </w:rPr>
      </w:pPr>
      <w:r>
        <w:rPr>
          <w:rFonts w:ascii="Arial" w:hAnsi="Arial" w:cs="Arial"/>
          <w:b/>
          <w:color w:val="244061"/>
        </w:rPr>
        <w:t>What your information will be used for</w:t>
      </w:r>
    </w:p>
    <w:p w:rsidR="00DF172B" w:rsidRPr="001B6748" w:rsidRDefault="00DF172B" w:rsidP="00DF172B">
      <w:pPr>
        <w:rPr>
          <w:rFonts w:ascii="Arial" w:eastAsia="Calibri" w:hAnsi="Arial" w:cs="Arial"/>
          <w:sz w:val="22"/>
          <w:szCs w:val="22"/>
          <w:lang w:eastAsia="en-US"/>
        </w:rPr>
      </w:pPr>
      <w:r w:rsidRPr="001B6748">
        <w:rPr>
          <w:rFonts w:ascii="Arial" w:eastAsia="Calibri" w:hAnsi="Arial" w:cs="Arial"/>
          <w:sz w:val="22"/>
          <w:szCs w:val="22"/>
          <w:lang w:eastAsia="en-US"/>
        </w:rPr>
        <w:t xml:space="preserve">As part of the application/funding process, it will </w:t>
      </w:r>
      <w:r>
        <w:rPr>
          <w:rFonts w:ascii="Arial" w:eastAsia="Calibri" w:hAnsi="Arial" w:cs="Arial"/>
          <w:sz w:val="22"/>
          <w:szCs w:val="22"/>
          <w:lang w:eastAsia="en-US"/>
        </w:rPr>
        <w:t xml:space="preserve">be </w:t>
      </w:r>
      <w:r w:rsidR="00A57BFF">
        <w:rPr>
          <w:rFonts w:ascii="Arial" w:eastAsia="Calibri" w:hAnsi="Arial" w:cs="Arial"/>
          <w:sz w:val="22"/>
          <w:szCs w:val="22"/>
          <w:lang w:eastAsia="en-US"/>
        </w:rPr>
        <w:t>necessary for your Teaching S</w:t>
      </w:r>
      <w:r w:rsidRPr="001B6748">
        <w:rPr>
          <w:rFonts w:ascii="Arial" w:eastAsia="Calibri" w:hAnsi="Arial" w:cs="Arial"/>
          <w:sz w:val="22"/>
          <w:szCs w:val="22"/>
          <w:lang w:eastAsia="en-US"/>
        </w:rPr>
        <w:t xml:space="preserve">chool </w:t>
      </w:r>
      <w:r w:rsidR="00A57BFF">
        <w:rPr>
          <w:rFonts w:ascii="Arial" w:eastAsia="Calibri" w:hAnsi="Arial" w:cs="Arial"/>
          <w:sz w:val="22"/>
          <w:szCs w:val="22"/>
          <w:lang w:eastAsia="en-US"/>
        </w:rPr>
        <w:t xml:space="preserve">Alliance </w:t>
      </w:r>
      <w:r w:rsidRPr="001B6748">
        <w:rPr>
          <w:rFonts w:ascii="Arial" w:eastAsia="Calibri" w:hAnsi="Arial" w:cs="Arial"/>
          <w:sz w:val="22"/>
          <w:szCs w:val="22"/>
          <w:lang w:eastAsia="en-US"/>
        </w:rPr>
        <w:t xml:space="preserve">to share </w:t>
      </w:r>
      <w:r>
        <w:rPr>
          <w:rFonts w:ascii="Arial" w:eastAsia="Calibri" w:hAnsi="Arial" w:cs="Arial"/>
          <w:sz w:val="22"/>
          <w:szCs w:val="22"/>
          <w:lang w:eastAsia="en-US"/>
        </w:rPr>
        <w:t xml:space="preserve">certain relevant </w:t>
      </w:r>
      <w:r w:rsidRPr="001B6748">
        <w:rPr>
          <w:rFonts w:ascii="Arial" w:eastAsia="Calibri" w:hAnsi="Arial" w:cs="Arial"/>
          <w:sz w:val="22"/>
          <w:szCs w:val="22"/>
          <w:lang w:eastAsia="en-US"/>
        </w:rPr>
        <w:t xml:space="preserve">information about you that you provide in this application form </w:t>
      </w:r>
      <w:r>
        <w:rPr>
          <w:rFonts w:ascii="Arial" w:eastAsia="Calibri" w:hAnsi="Arial" w:cs="Arial"/>
          <w:sz w:val="22"/>
          <w:szCs w:val="22"/>
          <w:lang w:eastAsia="en-US"/>
        </w:rPr>
        <w:t xml:space="preserve">(first name, surname, school URN, teacher reference number (TRN) and specialisms) </w:t>
      </w:r>
      <w:r w:rsidRPr="001B6748">
        <w:rPr>
          <w:rFonts w:ascii="Arial" w:eastAsia="Calibri" w:hAnsi="Arial" w:cs="Arial"/>
          <w:sz w:val="22"/>
          <w:szCs w:val="22"/>
          <w:lang w:eastAsia="en-US"/>
        </w:rPr>
        <w:t>with the National College for Teaching and Leadership (NCTL), an Executive Agency of the Department for Education. This is in order for NCTL to</w:t>
      </w:r>
      <w:r>
        <w:rPr>
          <w:rFonts w:ascii="Arial" w:eastAsia="Calibri" w:hAnsi="Arial" w:cs="Arial"/>
          <w:sz w:val="22"/>
          <w:szCs w:val="22"/>
          <w:lang w:eastAsia="en-US"/>
        </w:rPr>
        <w:t xml:space="preserve"> fund the core training and be able to report on the numbers and specialisms of designated SLEs.</w:t>
      </w:r>
      <w:r w:rsidRPr="001B6748">
        <w:rPr>
          <w:rFonts w:ascii="Arial" w:eastAsia="Calibri" w:hAnsi="Arial" w:cs="Arial"/>
          <w:sz w:val="22"/>
          <w:szCs w:val="22"/>
          <w:lang w:eastAsia="en-US"/>
        </w:rPr>
        <w:t xml:space="preserve"> </w:t>
      </w:r>
    </w:p>
    <w:p w:rsidR="00DF172B" w:rsidRPr="001B6748" w:rsidRDefault="00DF172B" w:rsidP="00DF172B">
      <w:pPr>
        <w:rPr>
          <w:rFonts w:ascii="Arial" w:eastAsia="Calibri" w:hAnsi="Arial" w:cs="Arial"/>
          <w:sz w:val="22"/>
          <w:szCs w:val="22"/>
          <w:lang w:eastAsia="en-US"/>
        </w:rPr>
      </w:pPr>
      <w:r w:rsidRPr="001B6748">
        <w:rPr>
          <w:rFonts w:ascii="Arial" w:eastAsia="Calibri" w:hAnsi="Arial" w:cs="Arial"/>
          <w:sz w:val="22"/>
          <w:szCs w:val="22"/>
          <w:lang w:eastAsia="en-US"/>
        </w:rPr>
        <w:t xml:space="preserve">Where </w:t>
      </w:r>
      <w:r>
        <w:rPr>
          <w:rFonts w:ascii="Arial" w:eastAsia="Calibri" w:hAnsi="Arial" w:cs="Arial"/>
          <w:sz w:val="22"/>
          <w:szCs w:val="22"/>
          <w:lang w:eastAsia="en-US"/>
        </w:rPr>
        <w:t xml:space="preserve">the </w:t>
      </w:r>
      <w:r w:rsidRPr="001B6748">
        <w:rPr>
          <w:rFonts w:ascii="Arial" w:eastAsia="Calibri" w:hAnsi="Arial" w:cs="Arial"/>
          <w:sz w:val="22"/>
          <w:szCs w:val="22"/>
          <w:lang w:eastAsia="en-US"/>
        </w:rPr>
        <w:t xml:space="preserve">sharing of your personal information is necessary for these purposes, </w:t>
      </w:r>
      <w:r>
        <w:rPr>
          <w:rFonts w:ascii="Arial" w:eastAsia="Calibri" w:hAnsi="Arial" w:cs="Arial"/>
          <w:sz w:val="22"/>
          <w:szCs w:val="22"/>
          <w:lang w:eastAsia="en-US"/>
        </w:rPr>
        <w:t>it</w:t>
      </w:r>
      <w:r w:rsidRPr="001B6748">
        <w:rPr>
          <w:rFonts w:ascii="Arial" w:eastAsia="Calibri" w:hAnsi="Arial" w:cs="Arial"/>
          <w:sz w:val="22"/>
          <w:szCs w:val="22"/>
          <w:lang w:eastAsia="en-US"/>
        </w:rPr>
        <w:t xml:space="preserve"> will be carried out in compliance with the Data Protection Act 1998. If you have any questions about the sharing of your personal inform</w:t>
      </w:r>
      <w:r w:rsidR="00A57BFF">
        <w:rPr>
          <w:rFonts w:ascii="Arial" w:eastAsia="Calibri" w:hAnsi="Arial" w:cs="Arial"/>
          <w:sz w:val="22"/>
          <w:szCs w:val="22"/>
          <w:lang w:eastAsia="en-US"/>
        </w:rPr>
        <w:t>ation with NCTL, speak to your Teaching S</w:t>
      </w:r>
      <w:r w:rsidRPr="001B6748">
        <w:rPr>
          <w:rFonts w:ascii="Arial" w:eastAsia="Calibri" w:hAnsi="Arial" w:cs="Arial"/>
          <w:sz w:val="22"/>
          <w:szCs w:val="22"/>
          <w:lang w:eastAsia="en-US"/>
        </w:rPr>
        <w:t xml:space="preserve">chool </w:t>
      </w:r>
      <w:r w:rsidR="00A57BFF">
        <w:rPr>
          <w:rFonts w:ascii="Arial" w:eastAsia="Calibri" w:hAnsi="Arial" w:cs="Arial"/>
          <w:sz w:val="22"/>
          <w:szCs w:val="22"/>
          <w:lang w:eastAsia="en-US"/>
        </w:rPr>
        <w:t xml:space="preserve">Alliance </w:t>
      </w:r>
      <w:r w:rsidRPr="001B6748">
        <w:rPr>
          <w:rFonts w:ascii="Arial" w:eastAsia="Calibri" w:hAnsi="Arial" w:cs="Arial"/>
          <w:sz w:val="22"/>
          <w:szCs w:val="22"/>
          <w:lang w:eastAsia="en-US"/>
        </w:rPr>
        <w:t xml:space="preserve">or contact the NCTL at </w:t>
      </w:r>
      <w:hyperlink r:id="rId17" w:history="1">
        <w:r w:rsidRPr="001B6748">
          <w:rPr>
            <w:rFonts w:ascii="Arial" w:eastAsia="Calibri" w:hAnsi="Arial" w:cs="Arial"/>
            <w:color w:val="0000FF"/>
            <w:sz w:val="22"/>
            <w:szCs w:val="22"/>
            <w:u w:val="single"/>
            <w:lang w:eastAsia="en-US"/>
          </w:rPr>
          <w:t>sle.enquiries@education.gsi.gov.uk</w:t>
        </w:r>
      </w:hyperlink>
      <w:r w:rsidRPr="001B6748">
        <w:rPr>
          <w:rFonts w:ascii="Arial" w:eastAsia="Calibri" w:hAnsi="Arial" w:cs="Arial"/>
          <w:sz w:val="22"/>
          <w:szCs w:val="22"/>
          <w:lang w:eastAsia="en-US"/>
        </w:rPr>
        <w:t>.</w:t>
      </w:r>
    </w:p>
    <w:p w:rsidR="00DF172B" w:rsidRDefault="00DF172B" w:rsidP="00DF172B">
      <w:pPr>
        <w:rPr>
          <w:rFonts w:ascii="Arial" w:hAnsi="Arial" w:cs="Arial"/>
          <w:sz w:val="22"/>
          <w:szCs w:val="22"/>
        </w:rPr>
      </w:pPr>
    </w:p>
    <w:p w:rsidR="00DF172B" w:rsidRDefault="00DF172B" w:rsidP="00DF172B">
      <w:pPr>
        <w:rPr>
          <w:rFonts w:ascii="Arial" w:hAnsi="Arial" w:cs="Arial"/>
          <w:sz w:val="22"/>
          <w:szCs w:val="22"/>
        </w:rPr>
      </w:pPr>
    </w:p>
    <w:p w:rsidR="00DF172B" w:rsidRDefault="00DF172B" w:rsidP="00DF172B">
      <w:pPr>
        <w:rPr>
          <w:rFonts w:ascii="Arial" w:hAnsi="Arial" w:cs="Arial"/>
          <w:b/>
          <w:bCs/>
        </w:rPr>
      </w:pPr>
    </w:p>
    <w:p w:rsidR="00DF172B" w:rsidRPr="00C73D0F" w:rsidRDefault="00DF172B" w:rsidP="00DF172B">
      <w:pPr>
        <w:rPr>
          <w:rFonts w:ascii="Arial" w:hAnsi="Arial" w:cs="Arial"/>
          <w:b/>
          <w:color w:val="365F91"/>
          <w:sz w:val="36"/>
          <w:szCs w:val="36"/>
        </w:rPr>
      </w:pPr>
      <w:r w:rsidRPr="007E18BB">
        <w:rPr>
          <w:rFonts w:ascii="Arial" w:hAnsi="Arial" w:cs="Arial"/>
          <w:b/>
          <w:bCs/>
        </w:rPr>
        <w:br w:type="page"/>
      </w:r>
      <w:r w:rsidRPr="00C73D0F">
        <w:rPr>
          <w:rFonts w:ascii="Arial" w:hAnsi="Arial" w:cs="Arial"/>
          <w:b/>
          <w:color w:val="365F91"/>
          <w:sz w:val="36"/>
          <w:szCs w:val="36"/>
        </w:rPr>
        <w:t xml:space="preserve">Section 1 </w:t>
      </w:r>
    </w:p>
    <w:p w:rsidR="00DF172B" w:rsidRPr="007B7FE9" w:rsidRDefault="00DF172B" w:rsidP="00DF172B">
      <w:pPr>
        <w:autoSpaceDE w:val="0"/>
        <w:autoSpaceDN w:val="0"/>
        <w:adjustRightInd w:val="0"/>
        <w:rPr>
          <w:rFonts w:ascii="Arial" w:hAnsi="Arial" w:cs="Arial"/>
          <w:b/>
        </w:rPr>
      </w:pPr>
      <w:r w:rsidRPr="007B7FE9">
        <w:rPr>
          <w:rFonts w:ascii="Arial" w:hAnsi="Arial" w:cs="Arial"/>
          <w:b/>
        </w:rPr>
        <w:t xml:space="preserve">Application form </w:t>
      </w:r>
      <w:r w:rsidRPr="007B7FE9">
        <w:rPr>
          <w:rFonts w:ascii="Arial" w:hAnsi="Arial" w:cs="Arial"/>
          <w:i/>
        </w:rPr>
        <w:t>(to be completed by the SLE applicant)</w:t>
      </w:r>
    </w:p>
    <w:p w:rsidR="00DF172B" w:rsidRPr="007E18BB" w:rsidRDefault="00DF172B" w:rsidP="00DF172B">
      <w:pPr>
        <w:autoSpaceDE w:val="0"/>
        <w:autoSpaceDN w:val="0"/>
        <w:adjustRightInd w:val="0"/>
        <w:rPr>
          <w:rFonts w:ascii="Arial" w:hAnsi="Arial" w:cs="Arial"/>
          <w:b/>
        </w:rPr>
      </w:pPr>
    </w:p>
    <w:p w:rsidR="00DF172B" w:rsidRPr="007E18BB" w:rsidRDefault="00DF172B" w:rsidP="00DF172B">
      <w:pPr>
        <w:autoSpaceDE w:val="0"/>
        <w:autoSpaceDN w:val="0"/>
        <w:adjustRightInd w:val="0"/>
        <w:rPr>
          <w:rFonts w:ascii="Arial" w:hAnsi="Arial" w:cs="Arial"/>
          <w:b/>
          <w:bCs/>
        </w:rPr>
      </w:pPr>
      <w:r w:rsidRPr="007E18BB">
        <w:rPr>
          <w:rFonts w:ascii="Arial" w:hAnsi="Arial" w:cs="Arial"/>
          <w:b/>
          <w:bCs/>
        </w:rPr>
        <w:t>Applicant details</w:t>
      </w:r>
    </w:p>
    <w:p w:rsidR="00DF172B" w:rsidRPr="00D8081D" w:rsidRDefault="00DF172B" w:rsidP="00DF172B">
      <w:pPr>
        <w:rPr>
          <w:rFonts w:ascii="Arial" w:hAnsi="Arial" w:cs="Arial"/>
          <w:b/>
          <w:bCs/>
          <w:sz w:val="22"/>
          <w:szCs w:val="2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8080"/>
      </w:tblGrid>
      <w:tr w:rsidR="00DF172B" w:rsidRPr="007E18BB" w:rsidTr="006F5FB3">
        <w:trPr>
          <w:trHeight w:val="410"/>
        </w:trPr>
        <w:tc>
          <w:tcPr>
            <w:tcW w:w="1985" w:type="dxa"/>
            <w:shd w:val="clear" w:color="auto" w:fill="E6E6E6"/>
            <w:vAlign w:val="center"/>
          </w:tcPr>
          <w:p w:rsidR="00DF172B" w:rsidRPr="007E18BB" w:rsidRDefault="00DF172B" w:rsidP="006F5FB3">
            <w:pPr>
              <w:rPr>
                <w:rFonts w:ascii="Arial" w:hAnsi="Arial" w:cs="Arial"/>
                <w:b/>
                <w:bCs/>
                <w:sz w:val="22"/>
                <w:szCs w:val="22"/>
              </w:rPr>
            </w:pPr>
            <w:r w:rsidRPr="007E18BB">
              <w:rPr>
                <w:rFonts w:ascii="Arial" w:hAnsi="Arial" w:cs="Arial"/>
                <w:b/>
                <w:bCs/>
                <w:sz w:val="22"/>
                <w:szCs w:val="22"/>
              </w:rPr>
              <w:t>Title</w:t>
            </w:r>
            <w:r>
              <w:rPr>
                <w:rFonts w:ascii="Arial" w:hAnsi="Arial" w:cs="Arial"/>
                <w:b/>
                <w:bCs/>
                <w:sz w:val="22"/>
                <w:szCs w:val="22"/>
              </w:rPr>
              <w:t>*</w:t>
            </w:r>
          </w:p>
        </w:tc>
        <w:tc>
          <w:tcPr>
            <w:tcW w:w="8080" w:type="dxa"/>
          </w:tcPr>
          <w:p w:rsidR="00DF172B" w:rsidRPr="007E18BB" w:rsidRDefault="00DF172B" w:rsidP="006F5FB3">
            <w:pPr>
              <w:rPr>
                <w:rFonts w:ascii="Arial" w:hAnsi="Arial" w:cs="Arial"/>
                <w:bCs/>
              </w:rPr>
            </w:pPr>
          </w:p>
        </w:tc>
      </w:tr>
      <w:tr w:rsidR="00DF172B" w:rsidRPr="007E18BB" w:rsidTr="006F5FB3">
        <w:trPr>
          <w:trHeight w:val="410"/>
        </w:trPr>
        <w:tc>
          <w:tcPr>
            <w:tcW w:w="1985" w:type="dxa"/>
            <w:shd w:val="clear" w:color="auto" w:fill="E6E6E6"/>
            <w:vAlign w:val="center"/>
          </w:tcPr>
          <w:p w:rsidR="00DF172B" w:rsidRPr="007E18BB" w:rsidRDefault="00DF172B" w:rsidP="006F5FB3">
            <w:pPr>
              <w:rPr>
                <w:rFonts w:ascii="Arial" w:hAnsi="Arial" w:cs="Arial"/>
                <w:b/>
                <w:bCs/>
                <w:sz w:val="22"/>
                <w:szCs w:val="22"/>
              </w:rPr>
            </w:pPr>
            <w:r w:rsidRPr="007E18BB">
              <w:rPr>
                <w:rFonts w:ascii="Arial" w:hAnsi="Arial" w:cs="Arial"/>
                <w:b/>
                <w:bCs/>
                <w:sz w:val="22"/>
                <w:szCs w:val="22"/>
              </w:rPr>
              <w:t>Surname</w:t>
            </w:r>
            <w:r>
              <w:rPr>
                <w:rFonts w:ascii="Arial" w:hAnsi="Arial" w:cs="Arial"/>
                <w:b/>
                <w:bCs/>
                <w:sz w:val="22"/>
                <w:szCs w:val="22"/>
              </w:rPr>
              <w:t>*</w:t>
            </w:r>
          </w:p>
        </w:tc>
        <w:tc>
          <w:tcPr>
            <w:tcW w:w="8080" w:type="dxa"/>
          </w:tcPr>
          <w:p w:rsidR="00DF172B" w:rsidRPr="007E18BB" w:rsidRDefault="00DF172B" w:rsidP="006F5FB3">
            <w:pPr>
              <w:rPr>
                <w:rFonts w:ascii="Arial" w:hAnsi="Arial" w:cs="Arial"/>
                <w:bCs/>
              </w:rPr>
            </w:pPr>
          </w:p>
        </w:tc>
      </w:tr>
      <w:tr w:rsidR="00DF172B" w:rsidRPr="007E18BB" w:rsidTr="006F5FB3">
        <w:trPr>
          <w:trHeight w:val="429"/>
        </w:trPr>
        <w:tc>
          <w:tcPr>
            <w:tcW w:w="1985" w:type="dxa"/>
            <w:shd w:val="clear" w:color="auto" w:fill="E6E6E6"/>
            <w:vAlign w:val="center"/>
          </w:tcPr>
          <w:p w:rsidR="00DF172B" w:rsidRPr="007E18BB" w:rsidRDefault="00DF172B" w:rsidP="006F5FB3">
            <w:pPr>
              <w:rPr>
                <w:rFonts w:ascii="Arial" w:hAnsi="Arial" w:cs="Arial"/>
                <w:b/>
                <w:bCs/>
                <w:sz w:val="22"/>
                <w:szCs w:val="22"/>
              </w:rPr>
            </w:pPr>
            <w:r w:rsidRPr="007E18BB">
              <w:rPr>
                <w:rFonts w:ascii="Arial" w:hAnsi="Arial" w:cs="Arial"/>
                <w:b/>
                <w:bCs/>
                <w:sz w:val="22"/>
                <w:szCs w:val="22"/>
              </w:rPr>
              <w:t>First name</w:t>
            </w:r>
            <w:r>
              <w:rPr>
                <w:rFonts w:ascii="Arial" w:hAnsi="Arial" w:cs="Arial"/>
                <w:b/>
                <w:bCs/>
                <w:sz w:val="22"/>
                <w:szCs w:val="22"/>
              </w:rPr>
              <w:t>*</w:t>
            </w:r>
          </w:p>
        </w:tc>
        <w:tc>
          <w:tcPr>
            <w:tcW w:w="8080" w:type="dxa"/>
          </w:tcPr>
          <w:p w:rsidR="00DF172B" w:rsidRPr="007E18BB" w:rsidRDefault="00DF172B" w:rsidP="006F5FB3">
            <w:pPr>
              <w:rPr>
                <w:rFonts w:ascii="Arial" w:hAnsi="Arial" w:cs="Arial"/>
                <w:bCs/>
              </w:rPr>
            </w:pPr>
          </w:p>
        </w:tc>
      </w:tr>
      <w:tr w:rsidR="00DF172B" w:rsidRPr="007E18BB" w:rsidTr="006F5FB3">
        <w:trPr>
          <w:trHeight w:val="429"/>
        </w:trPr>
        <w:tc>
          <w:tcPr>
            <w:tcW w:w="1985" w:type="dxa"/>
            <w:shd w:val="clear" w:color="auto" w:fill="E6E6E6"/>
            <w:vAlign w:val="center"/>
          </w:tcPr>
          <w:p w:rsidR="00DF172B" w:rsidRPr="007E18BB" w:rsidRDefault="00DF172B" w:rsidP="006F5FB3">
            <w:pPr>
              <w:rPr>
                <w:rFonts w:ascii="Arial" w:hAnsi="Arial" w:cs="Arial"/>
                <w:b/>
                <w:bCs/>
                <w:sz w:val="22"/>
                <w:szCs w:val="22"/>
              </w:rPr>
            </w:pPr>
            <w:r w:rsidRPr="007E18BB">
              <w:rPr>
                <w:rFonts w:ascii="Arial" w:hAnsi="Arial" w:cs="Arial"/>
                <w:b/>
                <w:bCs/>
                <w:sz w:val="22"/>
                <w:szCs w:val="22"/>
              </w:rPr>
              <w:t>Role</w:t>
            </w:r>
          </w:p>
        </w:tc>
        <w:tc>
          <w:tcPr>
            <w:tcW w:w="8080" w:type="dxa"/>
          </w:tcPr>
          <w:p w:rsidR="00DF172B" w:rsidRPr="007E18BB" w:rsidRDefault="00DF172B" w:rsidP="006F5FB3">
            <w:pPr>
              <w:rPr>
                <w:rFonts w:ascii="Arial" w:hAnsi="Arial" w:cs="Arial"/>
                <w:bCs/>
              </w:rPr>
            </w:pPr>
          </w:p>
        </w:tc>
      </w:tr>
      <w:tr w:rsidR="00DF172B" w:rsidRPr="007E18BB" w:rsidTr="006F5FB3">
        <w:trPr>
          <w:trHeight w:val="429"/>
        </w:trPr>
        <w:tc>
          <w:tcPr>
            <w:tcW w:w="1985" w:type="dxa"/>
            <w:shd w:val="clear" w:color="auto" w:fill="E6E6E6"/>
            <w:vAlign w:val="center"/>
          </w:tcPr>
          <w:p w:rsidR="00DF172B" w:rsidRPr="007E18BB" w:rsidRDefault="00DF172B" w:rsidP="006F5FB3">
            <w:pPr>
              <w:rPr>
                <w:rFonts w:ascii="Arial" w:hAnsi="Arial" w:cs="Arial"/>
                <w:b/>
                <w:bCs/>
                <w:sz w:val="22"/>
                <w:szCs w:val="22"/>
              </w:rPr>
            </w:pPr>
            <w:r w:rsidRPr="007E18BB">
              <w:rPr>
                <w:rFonts w:ascii="Arial" w:hAnsi="Arial" w:cs="Arial"/>
                <w:b/>
                <w:bCs/>
                <w:sz w:val="22"/>
                <w:szCs w:val="22"/>
              </w:rPr>
              <w:t>School</w:t>
            </w:r>
          </w:p>
        </w:tc>
        <w:tc>
          <w:tcPr>
            <w:tcW w:w="8080" w:type="dxa"/>
          </w:tcPr>
          <w:p w:rsidR="00DF172B" w:rsidRPr="007E18BB" w:rsidRDefault="00DF172B" w:rsidP="006F5FB3">
            <w:pPr>
              <w:rPr>
                <w:rFonts w:ascii="Arial" w:hAnsi="Arial" w:cs="Arial"/>
                <w:bCs/>
              </w:rPr>
            </w:pPr>
          </w:p>
        </w:tc>
      </w:tr>
      <w:tr w:rsidR="00DF172B" w:rsidRPr="007E18BB" w:rsidTr="006F5FB3">
        <w:trPr>
          <w:trHeight w:val="429"/>
        </w:trPr>
        <w:tc>
          <w:tcPr>
            <w:tcW w:w="1985" w:type="dxa"/>
            <w:shd w:val="clear" w:color="auto" w:fill="E6E6E6"/>
            <w:vAlign w:val="center"/>
          </w:tcPr>
          <w:p w:rsidR="00DF172B" w:rsidRPr="007E18BB" w:rsidRDefault="00DF172B" w:rsidP="006F5FB3">
            <w:pPr>
              <w:rPr>
                <w:rFonts w:ascii="Arial" w:hAnsi="Arial" w:cs="Arial"/>
                <w:b/>
                <w:bCs/>
                <w:sz w:val="22"/>
                <w:szCs w:val="22"/>
              </w:rPr>
            </w:pPr>
            <w:r>
              <w:rPr>
                <w:rFonts w:ascii="Arial" w:hAnsi="Arial" w:cs="Arial"/>
                <w:b/>
                <w:bCs/>
                <w:sz w:val="22"/>
                <w:szCs w:val="22"/>
              </w:rPr>
              <w:t>School URN*</w:t>
            </w:r>
          </w:p>
        </w:tc>
        <w:tc>
          <w:tcPr>
            <w:tcW w:w="8080" w:type="dxa"/>
          </w:tcPr>
          <w:p w:rsidR="00DF172B" w:rsidRPr="007E18BB" w:rsidRDefault="00DF172B" w:rsidP="006F5FB3">
            <w:pPr>
              <w:rPr>
                <w:rFonts w:ascii="Arial" w:hAnsi="Arial" w:cs="Arial"/>
                <w:bCs/>
              </w:rPr>
            </w:pPr>
          </w:p>
        </w:tc>
      </w:tr>
      <w:tr w:rsidR="00DF172B" w:rsidRPr="007E18BB" w:rsidTr="006F5FB3">
        <w:trPr>
          <w:trHeight w:val="429"/>
        </w:trPr>
        <w:tc>
          <w:tcPr>
            <w:tcW w:w="1985" w:type="dxa"/>
            <w:tcBorders>
              <w:bottom w:val="single" w:sz="4" w:space="0" w:color="auto"/>
            </w:tcBorders>
            <w:shd w:val="clear" w:color="auto" w:fill="E6E6E6"/>
            <w:vAlign w:val="center"/>
          </w:tcPr>
          <w:p w:rsidR="00DF172B" w:rsidRPr="007E18BB" w:rsidRDefault="00DF172B" w:rsidP="006F5FB3">
            <w:pPr>
              <w:rPr>
                <w:rFonts w:ascii="Arial" w:hAnsi="Arial" w:cs="Arial"/>
                <w:b/>
                <w:bCs/>
                <w:sz w:val="22"/>
                <w:szCs w:val="22"/>
              </w:rPr>
            </w:pPr>
            <w:r>
              <w:rPr>
                <w:rFonts w:ascii="Arial" w:hAnsi="Arial" w:cs="Arial"/>
                <w:b/>
                <w:bCs/>
                <w:sz w:val="22"/>
                <w:szCs w:val="22"/>
              </w:rPr>
              <w:t>School phase*</w:t>
            </w:r>
          </w:p>
        </w:tc>
        <w:tc>
          <w:tcPr>
            <w:tcW w:w="8080" w:type="dxa"/>
            <w:tcBorders>
              <w:bottom w:val="single" w:sz="4" w:space="0" w:color="auto"/>
            </w:tcBorders>
          </w:tcPr>
          <w:p w:rsidR="00DF172B" w:rsidRPr="007E18BB" w:rsidRDefault="00DF172B" w:rsidP="006F5FB3">
            <w:pPr>
              <w:rPr>
                <w:rFonts w:ascii="Arial" w:hAnsi="Arial" w:cs="Arial"/>
                <w:bCs/>
              </w:rPr>
            </w:pPr>
          </w:p>
        </w:tc>
      </w:tr>
      <w:tr w:rsidR="00DF172B" w:rsidRPr="007E18BB" w:rsidTr="006F5FB3">
        <w:trPr>
          <w:trHeight w:val="429"/>
        </w:trPr>
        <w:tc>
          <w:tcPr>
            <w:tcW w:w="1985" w:type="dxa"/>
            <w:shd w:val="clear" w:color="auto" w:fill="E6E6E6"/>
            <w:vAlign w:val="center"/>
          </w:tcPr>
          <w:p w:rsidR="00DF172B" w:rsidRPr="00640E9F" w:rsidRDefault="00DF172B" w:rsidP="006F5FB3">
            <w:pPr>
              <w:rPr>
                <w:rFonts w:ascii="Arial" w:hAnsi="Arial" w:cs="Arial"/>
                <w:b/>
                <w:bCs/>
                <w:sz w:val="22"/>
                <w:szCs w:val="22"/>
              </w:rPr>
            </w:pPr>
            <w:r w:rsidRPr="00640E9F">
              <w:rPr>
                <w:rFonts w:ascii="Arial" w:hAnsi="Arial" w:cs="Arial"/>
                <w:b/>
                <w:bCs/>
                <w:sz w:val="22"/>
                <w:szCs w:val="22"/>
              </w:rPr>
              <w:t>TRN (where applicable)</w:t>
            </w:r>
            <w:r>
              <w:rPr>
                <w:rFonts w:ascii="Arial" w:hAnsi="Arial" w:cs="Arial"/>
                <w:b/>
                <w:bCs/>
                <w:sz w:val="22"/>
                <w:szCs w:val="22"/>
              </w:rPr>
              <w:t>*</w:t>
            </w:r>
          </w:p>
        </w:tc>
        <w:tc>
          <w:tcPr>
            <w:tcW w:w="8080" w:type="dxa"/>
          </w:tcPr>
          <w:p w:rsidR="00DF172B" w:rsidRPr="00640E9F" w:rsidRDefault="00DF172B" w:rsidP="006F5FB3">
            <w:pPr>
              <w:rPr>
                <w:rFonts w:ascii="Arial" w:hAnsi="Arial" w:cs="Arial"/>
                <w:bCs/>
              </w:rPr>
            </w:pPr>
          </w:p>
        </w:tc>
      </w:tr>
      <w:tr w:rsidR="00DF172B" w:rsidRPr="007E18BB" w:rsidTr="006F5FB3">
        <w:trPr>
          <w:trHeight w:val="429"/>
        </w:trPr>
        <w:tc>
          <w:tcPr>
            <w:tcW w:w="1985" w:type="dxa"/>
            <w:shd w:val="clear" w:color="auto" w:fill="E6E6E6"/>
            <w:vAlign w:val="center"/>
          </w:tcPr>
          <w:p w:rsidR="00DF172B" w:rsidRPr="007E18BB" w:rsidRDefault="00DF172B" w:rsidP="006F5FB3">
            <w:pPr>
              <w:rPr>
                <w:rFonts w:ascii="Arial" w:hAnsi="Arial" w:cs="Arial"/>
                <w:b/>
                <w:bCs/>
                <w:sz w:val="22"/>
                <w:szCs w:val="22"/>
              </w:rPr>
            </w:pPr>
            <w:r w:rsidRPr="007E18BB">
              <w:rPr>
                <w:rFonts w:ascii="Arial" w:hAnsi="Arial" w:cs="Arial"/>
                <w:b/>
                <w:bCs/>
                <w:sz w:val="22"/>
                <w:szCs w:val="22"/>
              </w:rPr>
              <w:t>Address</w:t>
            </w:r>
          </w:p>
        </w:tc>
        <w:tc>
          <w:tcPr>
            <w:tcW w:w="8080" w:type="dxa"/>
          </w:tcPr>
          <w:p w:rsidR="00DF172B" w:rsidRPr="007E18BB" w:rsidRDefault="00DF172B" w:rsidP="006F5FB3">
            <w:pPr>
              <w:rPr>
                <w:rFonts w:ascii="Arial" w:hAnsi="Arial" w:cs="Arial"/>
                <w:bCs/>
              </w:rPr>
            </w:pPr>
          </w:p>
        </w:tc>
      </w:tr>
      <w:tr w:rsidR="00DF172B" w:rsidRPr="007E18BB" w:rsidTr="006F5FB3">
        <w:trPr>
          <w:trHeight w:val="429"/>
        </w:trPr>
        <w:tc>
          <w:tcPr>
            <w:tcW w:w="1985" w:type="dxa"/>
            <w:shd w:val="clear" w:color="auto" w:fill="E6E6E6"/>
            <w:vAlign w:val="center"/>
          </w:tcPr>
          <w:p w:rsidR="00DF172B" w:rsidRPr="007E18BB" w:rsidRDefault="00DF172B" w:rsidP="006F5FB3">
            <w:pPr>
              <w:rPr>
                <w:rFonts w:ascii="Arial" w:hAnsi="Arial" w:cs="Arial"/>
                <w:b/>
                <w:bCs/>
                <w:sz w:val="22"/>
                <w:szCs w:val="22"/>
              </w:rPr>
            </w:pPr>
            <w:r w:rsidRPr="007E18BB">
              <w:rPr>
                <w:rFonts w:ascii="Arial" w:hAnsi="Arial" w:cs="Arial"/>
                <w:b/>
                <w:bCs/>
                <w:sz w:val="22"/>
                <w:szCs w:val="22"/>
              </w:rPr>
              <w:t>Phone</w:t>
            </w:r>
          </w:p>
        </w:tc>
        <w:tc>
          <w:tcPr>
            <w:tcW w:w="8080" w:type="dxa"/>
          </w:tcPr>
          <w:p w:rsidR="00DF172B" w:rsidRPr="007E18BB" w:rsidRDefault="00DF172B" w:rsidP="006F5FB3">
            <w:pPr>
              <w:rPr>
                <w:rFonts w:ascii="Arial" w:hAnsi="Arial" w:cs="Arial"/>
                <w:bCs/>
              </w:rPr>
            </w:pPr>
          </w:p>
        </w:tc>
      </w:tr>
      <w:tr w:rsidR="00DF172B" w:rsidRPr="007E18BB" w:rsidTr="006F5FB3">
        <w:trPr>
          <w:trHeight w:val="429"/>
        </w:trPr>
        <w:tc>
          <w:tcPr>
            <w:tcW w:w="1985" w:type="dxa"/>
            <w:shd w:val="clear" w:color="auto" w:fill="E6E6E6"/>
            <w:vAlign w:val="center"/>
          </w:tcPr>
          <w:p w:rsidR="00DF172B" w:rsidRPr="007E18BB" w:rsidRDefault="00DF172B" w:rsidP="006F5FB3">
            <w:pPr>
              <w:rPr>
                <w:rFonts w:ascii="Arial" w:hAnsi="Arial" w:cs="Arial"/>
                <w:b/>
                <w:bCs/>
                <w:sz w:val="22"/>
                <w:szCs w:val="22"/>
              </w:rPr>
            </w:pPr>
            <w:r w:rsidRPr="007E18BB">
              <w:rPr>
                <w:rFonts w:ascii="Arial" w:hAnsi="Arial" w:cs="Arial"/>
                <w:b/>
                <w:bCs/>
                <w:sz w:val="22"/>
                <w:szCs w:val="22"/>
              </w:rPr>
              <w:t>Email</w:t>
            </w:r>
          </w:p>
        </w:tc>
        <w:tc>
          <w:tcPr>
            <w:tcW w:w="8080" w:type="dxa"/>
          </w:tcPr>
          <w:p w:rsidR="00DF172B" w:rsidRPr="007E18BB" w:rsidRDefault="00DF172B" w:rsidP="006F5FB3">
            <w:pPr>
              <w:rPr>
                <w:rFonts w:ascii="Arial" w:hAnsi="Arial" w:cs="Arial"/>
                <w:bCs/>
              </w:rPr>
            </w:pPr>
          </w:p>
        </w:tc>
      </w:tr>
    </w:tbl>
    <w:p w:rsidR="00DF172B" w:rsidRDefault="00DF172B" w:rsidP="00DF172B">
      <w:pPr>
        <w:ind w:left="720"/>
        <w:rPr>
          <w:rFonts w:ascii="Arial" w:hAnsi="Arial" w:cs="Arial"/>
          <w:bCs/>
          <w:i/>
          <w:sz w:val="18"/>
          <w:szCs w:val="18"/>
        </w:rPr>
      </w:pPr>
    </w:p>
    <w:p w:rsidR="00DF172B" w:rsidRPr="007E18BB" w:rsidRDefault="00DF172B" w:rsidP="00DF172B">
      <w:pPr>
        <w:rPr>
          <w:rFonts w:ascii="Arial" w:hAnsi="Arial" w:cs="Arial"/>
          <w:bCs/>
          <w:sz w:val="18"/>
          <w:szCs w:val="18"/>
        </w:rPr>
      </w:pPr>
      <w:r>
        <w:rPr>
          <w:rFonts w:ascii="Arial" w:hAnsi="Arial" w:cs="Arial"/>
          <w:bCs/>
          <w:i/>
          <w:sz w:val="18"/>
          <w:szCs w:val="18"/>
        </w:rPr>
        <w:t xml:space="preserve">* </w:t>
      </w:r>
      <w:r w:rsidRPr="00D11963">
        <w:rPr>
          <w:rFonts w:ascii="Arial" w:hAnsi="Arial" w:cs="Arial"/>
          <w:bCs/>
          <w:i/>
          <w:sz w:val="18"/>
          <w:szCs w:val="18"/>
        </w:rPr>
        <w:t xml:space="preserve">Indicates the </w:t>
      </w:r>
      <w:r w:rsidR="00A57BFF">
        <w:rPr>
          <w:rFonts w:ascii="Arial" w:hAnsi="Arial" w:cs="Arial"/>
          <w:bCs/>
          <w:i/>
          <w:sz w:val="18"/>
          <w:szCs w:val="18"/>
        </w:rPr>
        <w:t>applicant data that Teaching S</w:t>
      </w:r>
      <w:r>
        <w:rPr>
          <w:rFonts w:ascii="Arial" w:hAnsi="Arial" w:cs="Arial"/>
          <w:bCs/>
          <w:i/>
          <w:sz w:val="18"/>
          <w:szCs w:val="18"/>
        </w:rPr>
        <w:t>chool</w:t>
      </w:r>
      <w:r w:rsidR="00A57BFF">
        <w:rPr>
          <w:rFonts w:ascii="Arial" w:hAnsi="Arial" w:cs="Arial"/>
          <w:bCs/>
          <w:i/>
          <w:sz w:val="18"/>
          <w:szCs w:val="18"/>
        </w:rPr>
        <w:t xml:space="preserve"> Alliances</w:t>
      </w:r>
      <w:r>
        <w:rPr>
          <w:rFonts w:ascii="Arial" w:hAnsi="Arial" w:cs="Arial"/>
          <w:bCs/>
          <w:i/>
          <w:sz w:val="18"/>
          <w:szCs w:val="18"/>
        </w:rPr>
        <w:t xml:space="preserve"> will be required to</w:t>
      </w:r>
      <w:r w:rsidRPr="00D11963">
        <w:rPr>
          <w:rFonts w:ascii="Arial" w:hAnsi="Arial" w:cs="Arial"/>
          <w:bCs/>
          <w:i/>
          <w:sz w:val="18"/>
          <w:szCs w:val="18"/>
        </w:rPr>
        <w:t xml:space="preserve"> share with NCTL when confirming application outcomes</w:t>
      </w:r>
      <w:r>
        <w:rPr>
          <w:rFonts w:ascii="Arial" w:hAnsi="Arial" w:cs="Arial"/>
          <w:bCs/>
          <w:i/>
          <w:sz w:val="18"/>
          <w:szCs w:val="18"/>
        </w:rPr>
        <w:t>.</w:t>
      </w:r>
    </w:p>
    <w:p w:rsidR="00DF172B" w:rsidRPr="007E18BB" w:rsidRDefault="00DF172B" w:rsidP="00DF172B">
      <w:pPr>
        <w:rPr>
          <w:rFonts w:ascii="Arial" w:hAnsi="Arial" w:cs="Arial"/>
          <w:b/>
          <w:bCs/>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946"/>
      </w:tblGrid>
      <w:tr w:rsidR="00DF172B" w:rsidRPr="007E18BB" w:rsidTr="006F5FB3">
        <w:trPr>
          <w:trHeight w:val="429"/>
        </w:trPr>
        <w:tc>
          <w:tcPr>
            <w:tcW w:w="3119" w:type="dxa"/>
            <w:shd w:val="clear" w:color="auto" w:fill="E6E6E6"/>
          </w:tcPr>
          <w:p w:rsidR="00DF172B" w:rsidRPr="007E18BB" w:rsidRDefault="00DF172B" w:rsidP="006F5FB3">
            <w:pPr>
              <w:rPr>
                <w:rFonts w:ascii="Arial" w:hAnsi="Arial" w:cs="Arial"/>
                <w:b/>
                <w:bCs/>
                <w:sz w:val="22"/>
                <w:szCs w:val="22"/>
              </w:rPr>
            </w:pPr>
            <w:r w:rsidRPr="007E18BB">
              <w:rPr>
                <w:rFonts w:ascii="Arial" w:hAnsi="Arial" w:cs="Arial"/>
                <w:b/>
                <w:bCs/>
                <w:sz w:val="22"/>
                <w:szCs w:val="22"/>
              </w:rPr>
              <w:t>Teaching School Alliance you</w:t>
            </w:r>
            <w:r>
              <w:rPr>
                <w:rFonts w:ascii="Arial" w:hAnsi="Arial" w:cs="Arial"/>
                <w:b/>
                <w:bCs/>
                <w:sz w:val="22"/>
                <w:szCs w:val="22"/>
              </w:rPr>
              <w:t xml:space="preserve"> wish to consider your applicati</w:t>
            </w:r>
            <w:r w:rsidRPr="007E18BB">
              <w:rPr>
                <w:rFonts w:ascii="Arial" w:hAnsi="Arial" w:cs="Arial"/>
                <w:b/>
                <w:bCs/>
                <w:sz w:val="22"/>
                <w:szCs w:val="22"/>
              </w:rPr>
              <w:t>on</w:t>
            </w:r>
            <w:r>
              <w:rPr>
                <w:rFonts w:ascii="Arial" w:hAnsi="Arial" w:cs="Arial"/>
                <w:b/>
                <w:bCs/>
                <w:sz w:val="22"/>
                <w:szCs w:val="22"/>
              </w:rPr>
              <w:t xml:space="preserve">. </w:t>
            </w:r>
          </w:p>
        </w:tc>
        <w:tc>
          <w:tcPr>
            <w:tcW w:w="6946" w:type="dxa"/>
            <w:vAlign w:val="center"/>
          </w:tcPr>
          <w:p w:rsidR="00DF172B" w:rsidRPr="00EB38D3" w:rsidRDefault="00EB38D3" w:rsidP="006F5FB3">
            <w:pPr>
              <w:rPr>
                <w:rFonts w:ascii="Arial" w:hAnsi="Arial" w:cs="Arial"/>
                <w:b/>
                <w:bCs/>
                <w:color w:val="FF0000"/>
              </w:rPr>
            </w:pPr>
            <w:r w:rsidRPr="00EB38D3">
              <w:rPr>
                <w:rFonts w:ascii="Arial" w:hAnsi="Arial" w:cs="Arial"/>
                <w:b/>
                <w:bCs/>
                <w:color w:val="auto"/>
              </w:rPr>
              <w:t>East Kent Learning Alliance</w:t>
            </w:r>
          </w:p>
        </w:tc>
      </w:tr>
    </w:tbl>
    <w:p w:rsidR="00DF172B" w:rsidRDefault="00DF172B" w:rsidP="00DF172B">
      <w:pPr>
        <w:keepNext/>
        <w:autoSpaceDE w:val="0"/>
        <w:autoSpaceDN w:val="0"/>
        <w:adjustRightInd w:val="0"/>
        <w:rPr>
          <w:rFonts w:ascii="Arial" w:hAnsi="Arial" w:cs="Arial"/>
          <w:b/>
        </w:rPr>
      </w:pPr>
      <w:r w:rsidRPr="007E18BB">
        <w:rPr>
          <w:rFonts w:ascii="Arial" w:hAnsi="Arial" w:cs="Arial"/>
          <w:b/>
        </w:rPr>
        <w:t>Eligibility criteria confirmation</w:t>
      </w:r>
    </w:p>
    <w:p w:rsidR="00DF172B" w:rsidRPr="007E18BB" w:rsidRDefault="00DF172B" w:rsidP="00DF172B">
      <w:pPr>
        <w:keepNext/>
        <w:autoSpaceDE w:val="0"/>
        <w:autoSpaceDN w:val="0"/>
        <w:adjustRightInd w:val="0"/>
        <w:rPr>
          <w:rFonts w:ascii="Arial" w:hAnsi="Arial" w:cs="Arial"/>
          <w:sz w:val="22"/>
          <w:szCs w:val="22"/>
        </w:rPr>
      </w:pPr>
      <w:r w:rsidRPr="007E18BB">
        <w:rPr>
          <w:rFonts w:ascii="Arial" w:hAnsi="Arial" w:cs="Arial"/>
          <w:sz w:val="22"/>
          <w:szCs w:val="22"/>
        </w:rPr>
        <w:t xml:space="preserve">a) Do you hold a leadership role or responsibility </w:t>
      </w:r>
      <w:r w:rsidRPr="005B7EB9">
        <w:rPr>
          <w:rFonts w:ascii="Arial" w:hAnsi="Arial" w:cs="Arial"/>
          <w:b/>
          <w:sz w:val="22"/>
          <w:szCs w:val="22"/>
        </w:rPr>
        <w:t>within your school</w:t>
      </w:r>
      <w:r w:rsidRPr="007E18BB">
        <w:rPr>
          <w:rFonts w:ascii="Arial" w:hAnsi="Arial" w:cs="Arial"/>
          <w:sz w:val="22"/>
          <w:szCs w:val="22"/>
        </w:rPr>
        <w:t xml:space="preserve">?  </w:t>
      </w:r>
    </w:p>
    <w:p w:rsidR="00DF172B" w:rsidRPr="007E18BB" w:rsidRDefault="00DF172B" w:rsidP="00DF172B">
      <w:pPr>
        <w:keepNext/>
        <w:autoSpaceDE w:val="0"/>
        <w:autoSpaceDN w:val="0"/>
        <w:adjustRightInd w:val="0"/>
        <w:rPr>
          <w:rFonts w:ascii="Arial" w:hAnsi="Arial" w:cs="Arial"/>
          <w:sz w:val="22"/>
          <w:szCs w:val="22"/>
        </w:rPr>
      </w:pPr>
      <w:r w:rsidRPr="007E18BB">
        <w:rPr>
          <w:rFonts w:ascii="Arial" w:hAnsi="Arial" w:cs="Arial"/>
          <w:sz w:val="22"/>
          <w:szCs w:val="22"/>
        </w:rPr>
        <w:t>Yes</w:t>
      </w:r>
      <w:r>
        <w:rPr>
          <w:rFonts w:ascii="Arial" w:hAnsi="Arial" w:cs="Arial"/>
          <w:sz w:val="22"/>
          <w:szCs w:val="22"/>
        </w:rPr>
        <w:t xml:space="preserve">  </w:t>
      </w:r>
      <w:r w:rsidRPr="008F082E">
        <w:rPr>
          <w:rFonts w:ascii="Arial" w:hAnsi="Arial" w:cs="Arial"/>
        </w:rPr>
        <w:fldChar w:fldCharType="begin">
          <w:ffData>
            <w:name w:val="Check1"/>
            <w:enabled/>
            <w:calcOnExit w:val="0"/>
            <w:checkBox>
              <w:sizeAuto/>
              <w:default w:val="0"/>
            </w:checkBox>
          </w:ffData>
        </w:fldChar>
      </w:r>
      <w:r w:rsidRPr="008F082E">
        <w:rPr>
          <w:rFonts w:ascii="Arial" w:hAnsi="Arial" w:cs="Arial"/>
        </w:rPr>
        <w:instrText xml:space="preserve"> FORMCHECKBOX </w:instrText>
      </w:r>
      <w:r w:rsidR="00EB38D3">
        <w:rPr>
          <w:rFonts w:ascii="Arial" w:hAnsi="Arial" w:cs="Arial"/>
        </w:rPr>
      </w:r>
      <w:r w:rsidR="00EB38D3">
        <w:rPr>
          <w:rFonts w:ascii="Arial" w:hAnsi="Arial" w:cs="Arial"/>
        </w:rPr>
        <w:fldChar w:fldCharType="separate"/>
      </w:r>
      <w:r w:rsidRPr="008F082E">
        <w:rPr>
          <w:rFonts w:ascii="Arial" w:hAnsi="Arial" w:cs="Arial"/>
        </w:rPr>
        <w:fldChar w:fldCharType="end"/>
      </w:r>
      <w:r w:rsidRPr="007E18BB">
        <w:rPr>
          <w:rFonts w:ascii="Arial" w:eastAsia="MS Gothic" w:hAnsi="Arial" w:cs="Arial"/>
          <w:sz w:val="22"/>
          <w:szCs w:val="22"/>
        </w:rPr>
        <w:tab/>
      </w:r>
      <w:r w:rsidRPr="007E18BB">
        <w:rPr>
          <w:rFonts w:ascii="Arial" w:eastAsia="MS Gothic" w:hAnsi="Arial" w:cs="Arial"/>
          <w:sz w:val="22"/>
          <w:szCs w:val="22"/>
        </w:rPr>
        <w:tab/>
      </w:r>
      <w:r w:rsidRPr="007E18BB">
        <w:rPr>
          <w:rFonts w:ascii="Arial" w:hAnsi="Arial" w:cs="Arial"/>
          <w:sz w:val="22"/>
          <w:szCs w:val="22"/>
        </w:rPr>
        <w:t xml:space="preserve"> No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EB38D3">
        <w:rPr>
          <w:rFonts w:ascii="Arial" w:hAnsi="Arial" w:cs="Arial"/>
        </w:rPr>
      </w:r>
      <w:r w:rsidR="00EB38D3">
        <w:rPr>
          <w:rFonts w:ascii="Arial" w:hAnsi="Arial" w:cs="Arial"/>
        </w:rPr>
        <w:fldChar w:fldCharType="separate"/>
      </w:r>
      <w:r>
        <w:rPr>
          <w:rFonts w:ascii="Arial" w:hAnsi="Arial" w:cs="Arial"/>
        </w:rPr>
        <w:fldChar w:fldCharType="end"/>
      </w:r>
    </w:p>
    <w:p w:rsidR="00DF172B" w:rsidRDefault="00DF172B" w:rsidP="00DF172B">
      <w:pPr>
        <w:keepNext/>
        <w:autoSpaceDE w:val="0"/>
        <w:autoSpaceDN w:val="0"/>
        <w:adjustRightInd w:val="0"/>
        <w:rPr>
          <w:rFonts w:ascii="Arial" w:hAnsi="Arial" w:cs="Arial"/>
          <w:sz w:val="22"/>
          <w:szCs w:val="22"/>
        </w:rPr>
      </w:pPr>
      <w:r w:rsidRPr="007E18BB">
        <w:rPr>
          <w:rFonts w:ascii="Arial" w:hAnsi="Arial" w:cs="Arial"/>
          <w:sz w:val="22"/>
          <w:szCs w:val="22"/>
        </w:rPr>
        <w:t xml:space="preserve">b) Please indicate how long you have been in this role. If </w:t>
      </w:r>
      <w:r>
        <w:rPr>
          <w:rFonts w:ascii="Arial" w:hAnsi="Arial" w:cs="Arial"/>
          <w:sz w:val="22"/>
          <w:szCs w:val="22"/>
        </w:rPr>
        <w:t xml:space="preserve">it is </w:t>
      </w:r>
      <w:r w:rsidRPr="007E18BB">
        <w:rPr>
          <w:rFonts w:ascii="Arial" w:hAnsi="Arial" w:cs="Arial"/>
          <w:sz w:val="22"/>
          <w:szCs w:val="22"/>
        </w:rPr>
        <w:t>less than two years, please provide details of your previous leadership role or responsibility. Please include the name of the school where the role was held.</w:t>
      </w:r>
    </w:p>
    <w:p w:rsidR="00DF172B" w:rsidRDefault="00DF172B" w:rsidP="00DF172B">
      <w:pPr>
        <w:keepNext/>
        <w:autoSpaceDE w:val="0"/>
        <w:autoSpaceDN w:val="0"/>
        <w:adjustRightInd w:val="0"/>
        <w:rPr>
          <w:rFonts w:ascii="Arial" w:hAnsi="Arial" w:cs="Arial"/>
          <w:sz w:val="22"/>
          <w:szCs w:val="22"/>
        </w:rPr>
      </w:pPr>
    </w:p>
    <w:tbl>
      <w:tblPr>
        <w:tblpPr w:leftFromText="180" w:rightFromText="180" w:vertAnchor="text" w:horzAnchor="margin" w:tblpX="108"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DF172B" w:rsidRPr="007E18BB" w:rsidTr="006F5FB3">
        <w:trPr>
          <w:trHeight w:val="1264"/>
        </w:trPr>
        <w:tc>
          <w:tcPr>
            <w:tcW w:w="9889" w:type="dxa"/>
          </w:tcPr>
          <w:p w:rsidR="00DF172B" w:rsidRPr="007E18BB" w:rsidRDefault="00DF172B" w:rsidP="006F5FB3">
            <w:pPr>
              <w:autoSpaceDE w:val="0"/>
              <w:autoSpaceDN w:val="0"/>
              <w:adjustRightInd w:val="0"/>
              <w:rPr>
                <w:rFonts w:ascii="Arial" w:hAnsi="Arial" w:cs="Arial"/>
                <w:bCs/>
                <w:color w:val="000000"/>
              </w:rPr>
            </w:pPr>
          </w:p>
          <w:p w:rsidR="00DF172B" w:rsidRDefault="00DF172B" w:rsidP="006F5FB3">
            <w:pPr>
              <w:rPr>
                <w:rFonts w:ascii="Arial" w:hAnsi="Arial" w:cs="Arial"/>
              </w:rPr>
            </w:pPr>
          </w:p>
          <w:p w:rsidR="00DF172B" w:rsidRDefault="00DF172B" w:rsidP="006F5FB3">
            <w:pPr>
              <w:rPr>
                <w:rFonts w:ascii="Arial" w:hAnsi="Arial" w:cs="Arial"/>
              </w:rPr>
            </w:pPr>
          </w:p>
          <w:p w:rsidR="00DF172B" w:rsidRDefault="00DF172B" w:rsidP="006F5FB3">
            <w:pPr>
              <w:rPr>
                <w:rFonts w:ascii="Arial" w:hAnsi="Arial" w:cs="Arial"/>
              </w:rPr>
            </w:pPr>
          </w:p>
          <w:p w:rsidR="00DF172B" w:rsidRDefault="00DF172B" w:rsidP="006F5FB3">
            <w:pPr>
              <w:rPr>
                <w:rFonts w:ascii="Arial" w:hAnsi="Arial" w:cs="Arial"/>
              </w:rPr>
            </w:pPr>
          </w:p>
          <w:p w:rsidR="00DF172B" w:rsidRDefault="00DF172B" w:rsidP="006F5FB3">
            <w:pPr>
              <w:rPr>
                <w:rFonts w:ascii="Arial" w:hAnsi="Arial" w:cs="Arial"/>
              </w:rPr>
            </w:pPr>
          </w:p>
          <w:p w:rsidR="00DF172B" w:rsidRPr="007E18BB" w:rsidRDefault="00DF172B" w:rsidP="006F5FB3">
            <w:pPr>
              <w:rPr>
                <w:rFonts w:ascii="Arial" w:hAnsi="Arial" w:cs="Arial"/>
              </w:rPr>
            </w:pPr>
          </w:p>
          <w:p w:rsidR="00DF172B" w:rsidRPr="007E18BB" w:rsidRDefault="00DF172B" w:rsidP="006F5FB3">
            <w:pPr>
              <w:rPr>
                <w:rFonts w:ascii="Arial" w:hAnsi="Arial" w:cs="Arial"/>
              </w:rPr>
            </w:pPr>
          </w:p>
          <w:p w:rsidR="00DF172B" w:rsidRPr="007E18BB" w:rsidRDefault="00DF172B" w:rsidP="006F5FB3">
            <w:pPr>
              <w:rPr>
                <w:rFonts w:ascii="Arial" w:hAnsi="Arial" w:cs="Arial"/>
              </w:rPr>
            </w:pPr>
          </w:p>
          <w:p w:rsidR="00DF172B" w:rsidRPr="007E18BB" w:rsidRDefault="00DF172B" w:rsidP="006F5FB3">
            <w:pPr>
              <w:rPr>
                <w:rFonts w:ascii="Arial" w:hAnsi="Arial" w:cs="Arial"/>
              </w:rPr>
            </w:pPr>
          </w:p>
          <w:p w:rsidR="00DF172B" w:rsidRPr="007E18BB" w:rsidRDefault="00DF172B" w:rsidP="006F5FB3">
            <w:pPr>
              <w:rPr>
                <w:rFonts w:ascii="Arial" w:hAnsi="Arial" w:cs="Arial"/>
              </w:rPr>
            </w:pPr>
          </w:p>
          <w:p w:rsidR="00DF172B" w:rsidRPr="007E18BB" w:rsidRDefault="00DF172B" w:rsidP="006F5FB3">
            <w:pPr>
              <w:rPr>
                <w:rFonts w:ascii="Arial" w:hAnsi="Arial" w:cs="Arial"/>
              </w:rPr>
            </w:pPr>
          </w:p>
        </w:tc>
      </w:tr>
    </w:tbl>
    <w:p w:rsidR="00DF172B" w:rsidRPr="007E18BB" w:rsidRDefault="00DF172B" w:rsidP="00DF172B">
      <w:pPr>
        <w:keepNext/>
        <w:autoSpaceDE w:val="0"/>
        <w:autoSpaceDN w:val="0"/>
        <w:adjustRightInd w:val="0"/>
        <w:rPr>
          <w:rFonts w:ascii="Arial" w:hAnsi="Arial" w:cs="Arial"/>
          <w:sz w:val="22"/>
          <w:szCs w:val="22"/>
        </w:rPr>
      </w:pPr>
    </w:p>
    <w:p w:rsidR="00DF172B" w:rsidRDefault="00DF172B" w:rsidP="00DF172B">
      <w:pPr>
        <w:keepNext/>
        <w:autoSpaceDE w:val="0"/>
        <w:autoSpaceDN w:val="0"/>
        <w:adjustRightInd w:val="0"/>
        <w:rPr>
          <w:rFonts w:ascii="Arial" w:hAnsi="Arial" w:cs="Arial"/>
          <w:b/>
          <w:bCs/>
        </w:rPr>
      </w:pPr>
    </w:p>
    <w:p w:rsidR="00DF172B" w:rsidRPr="007E18BB" w:rsidRDefault="00DF172B" w:rsidP="00DF172B">
      <w:pPr>
        <w:keepNext/>
        <w:autoSpaceDE w:val="0"/>
        <w:autoSpaceDN w:val="0"/>
        <w:adjustRightInd w:val="0"/>
        <w:rPr>
          <w:rFonts w:ascii="Arial" w:hAnsi="Arial" w:cs="Arial"/>
          <w:b/>
          <w:bCs/>
        </w:rPr>
      </w:pPr>
      <w:r>
        <w:rPr>
          <w:rFonts w:ascii="Arial" w:hAnsi="Arial" w:cs="Arial"/>
          <w:b/>
          <w:bCs/>
        </w:rPr>
        <w:br w:type="page"/>
      </w:r>
      <w:r w:rsidRPr="007E18BB">
        <w:rPr>
          <w:rFonts w:ascii="Arial" w:hAnsi="Arial" w:cs="Arial"/>
          <w:b/>
          <w:bCs/>
        </w:rPr>
        <w:t>Your specialism</w:t>
      </w:r>
    </w:p>
    <w:p w:rsidR="00DF172B" w:rsidRPr="007E18BB" w:rsidRDefault="00DF172B" w:rsidP="00DF172B">
      <w:pPr>
        <w:keepNext/>
        <w:autoSpaceDE w:val="0"/>
        <w:autoSpaceDN w:val="0"/>
        <w:adjustRightInd w:val="0"/>
        <w:rPr>
          <w:rFonts w:ascii="Arial" w:hAnsi="Arial" w:cs="Arial"/>
          <w:b/>
          <w:bCs/>
        </w:rPr>
      </w:pPr>
      <w:r w:rsidRPr="007E18BB">
        <w:rPr>
          <w:rFonts w:ascii="Arial" w:hAnsi="Arial" w:cs="Arial"/>
          <w:bCs/>
        </w:rPr>
        <w:t xml:space="preserve">Please indicate the specialist area(s) that you wish to be designated for. </w:t>
      </w:r>
    </w:p>
    <w:p w:rsidR="00DF172B" w:rsidRPr="007E18BB" w:rsidRDefault="00DF172B" w:rsidP="00DF172B">
      <w:pPr>
        <w:keepNext/>
        <w:autoSpaceDE w:val="0"/>
        <w:autoSpaceDN w:val="0"/>
        <w:adjustRightInd w:val="0"/>
        <w:ind w:left="-426"/>
        <w:rPr>
          <w:rFonts w:ascii="Arial" w:hAnsi="Arial" w:cs="Arial"/>
          <w:b/>
          <w:bCs/>
        </w:rPr>
      </w:pPr>
    </w:p>
    <w:tbl>
      <w:tblPr>
        <w:tblpPr w:leftFromText="180" w:rightFromText="180" w:vertAnchor="text" w:horzAnchor="margin" w:tblpY="2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977"/>
        <w:gridCol w:w="3544"/>
      </w:tblGrid>
      <w:tr w:rsidR="00DF172B" w:rsidRPr="007E18BB" w:rsidTr="006F5FB3">
        <w:trPr>
          <w:trHeight w:val="553"/>
        </w:trPr>
        <w:tc>
          <w:tcPr>
            <w:tcW w:w="3510" w:type="dxa"/>
            <w:tcBorders>
              <w:left w:val="single" w:sz="12" w:space="0" w:color="auto"/>
            </w:tcBorders>
            <w:vAlign w:val="center"/>
          </w:tcPr>
          <w:p w:rsidR="00DF172B" w:rsidRPr="007E18BB" w:rsidRDefault="00DF172B" w:rsidP="006F5FB3">
            <w:pPr>
              <w:rPr>
                <w:rFonts w:ascii="Arial" w:hAnsi="Arial" w:cs="Arial"/>
                <w:b/>
                <w:sz w:val="22"/>
                <w:szCs w:val="22"/>
              </w:rPr>
            </w:pPr>
            <w:r w:rsidRPr="007E18BB">
              <w:rPr>
                <w:rFonts w:ascii="Arial" w:hAnsi="Arial" w:cs="Arial"/>
                <w:b/>
                <w:sz w:val="22"/>
                <w:szCs w:val="22"/>
              </w:rPr>
              <w:t>Specialism</w:t>
            </w:r>
          </w:p>
        </w:tc>
        <w:tc>
          <w:tcPr>
            <w:tcW w:w="2977" w:type="dxa"/>
            <w:vAlign w:val="center"/>
          </w:tcPr>
          <w:p w:rsidR="00DF172B" w:rsidRPr="007E18BB" w:rsidRDefault="00DF172B" w:rsidP="006F5FB3">
            <w:pPr>
              <w:rPr>
                <w:rFonts w:ascii="Arial" w:hAnsi="Arial" w:cs="Arial"/>
                <w:b/>
                <w:sz w:val="22"/>
                <w:szCs w:val="22"/>
              </w:rPr>
            </w:pPr>
            <w:r w:rsidRPr="005B7EB9">
              <w:rPr>
                <w:rFonts w:ascii="Arial" w:hAnsi="Arial" w:cs="Arial"/>
                <w:b/>
                <w:sz w:val="22"/>
                <w:szCs w:val="22"/>
              </w:rPr>
              <w:t>Mark your specialism</w:t>
            </w:r>
            <w:r>
              <w:rPr>
                <w:rFonts w:ascii="Arial" w:hAnsi="Arial" w:cs="Arial"/>
                <w:b/>
                <w:sz w:val="22"/>
                <w:szCs w:val="22"/>
              </w:rPr>
              <w:t>(s) with a cross (X)</w:t>
            </w:r>
          </w:p>
        </w:tc>
        <w:tc>
          <w:tcPr>
            <w:tcW w:w="3544" w:type="dxa"/>
            <w:vAlign w:val="center"/>
          </w:tcPr>
          <w:p w:rsidR="00DF172B" w:rsidRPr="007E18BB" w:rsidRDefault="00DF172B" w:rsidP="006F5FB3">
            <w:pPr>
              <w:rPr>
                <w:rFonts w:ascii="Arial" w:hAnsi="Arial" w:cs="Arial"/>
                <w:b/>
                <w:sz w:val="22"/>
                <w:szCs w:val="22"/>
              </w:rPr>
            </w:pPr>
            <w:r w:rsidRPr="007E18BB">
              <w:rPr>
                <w:rFonts w:ascii="Arial" w:hAnsi="Arial" w:cs="Arial"/>
                <w:b/>
                <w:sz w:val="22"/>
                <w:szCs w:val="22"/>
              </w:rPr>
              <w:t xml:space="preserve">Length of time in role </w:t>
            </w:r>
            <w:r w:rsidRPr="007E18BB">
              <w:rPr>
                <w:rFonts w:ascii="Arial" w:hAnsi="Arial" w:cs="Arial"/>
                <w:bCs/>
              </w:rPr>
              <w:t>(this should be at least two years)</w:t>
            </w:r>
          </w:p>
        </w:tc>
      </w:tr>
      <w:tr w:rsidR="00DF172B" w:rsidRPr="007E18BB" w:rsidTr="006F5FB3">
        <w:trPr>
          <w:trHeight w:val="401"/>
        </w:trPr>
        <w:tc>
          <w:tcPr>
            <w:tcW w:w="10031" w:type="dxa"/>
            <w:gridSpan w:val="3"/>
            <w:tcBorders>
              <w:left w:val="single" w:sz="12" w:space="0" w:color="auto"/>
            </w:tcBorders>
            <w:vAlign w:val="center"/>
          </w:tcPr>
          <w:p w:rsidR="00DF172B" w:rsidRPr="007E18BB" w:rsidRDefault="00DF172B" w:rsidP="006F5FB3">
            <w:pPr>
              <w:jc w:val="center"/>
              <w:rPr>
                <w:rFonts w:ascii="Arial" w:hAnsi="Arial" w:cs="Arial"/>
                <w:b/>
                <w:sz w:val="22"/>
                <w:szCs w:val="22"/>
              </w:rPr>
            </w:pPr>
            <w:r>
              <w:rPr>
                <w:rFonts w:ascii="Arial" w:hAnsi="Arial" w:cs="Arial"/>
                <w:b/>
                <w:sz w:val="22"/>
                <w:szCs w:val="22"/>
              </w:rPr>
              <w:t xml:space="preserve">Effectiveness of </w:t>
            </w:r>
            <w:r w:rsidRPr="007E18BB">
              <w:rPr>
                <w:rFonts w:ascii="Arial" w:hAnsi="Arial" w:cs="Arial"/>
                <w:b/>
                <w:sz w:val="22"/>
                <w:szCs w:val="22"/>
              </w:rPr>
              <w:t>Leadership and management</w:t>
            </w:r>
          </w:p>
        </w:tc>
      </w:tr>
      <w:tr w:rsidR="00DF172B" w:rsidRPr="007E18BB" w:rsidTr="006F5FB3">
        <w:trPr>
          <w:trHeight w:val="401"/>
        </w:trPr>
        <w:tc>
          <w:tcPr>
            <w:tcW w:w="3510" w:type="dxa"/>
            <w:tcBorders>
              <w:left w:val="single" w:sz="12" w:space="0" w:color="auto"/>
            </w:tcBorders>
            <w:vAlign w:val="center"/>
          </w:tcPr>
          <w:p w:rsidR="00DF172B" w:rsidRPr="007E18BB" w:rsidRDefault="00DF172B" w:rsidP="006F5FB3">
            <w:pPr>
              <w:rPr>
                <w:rFonts w:ascii="Arial" w:hAnsi="Arial" w:cs="Arial"/>
                <w:sz w:val="22"/>
                <w:szCs w:val="22"/>
              </w:rPr>
            </w:pPr>
            <w:r w:rsidRPr="007E18BB">
              <w:rPr>
                <w:rFonts w:ascii="Arial" w:hAnsi="Arial" w:cs="Arial"/>
                <w:sz w:val="22"/>
                <w:szCs w:val="22"/>
              </w:rPr>
              <w:t>Academies</w:t>
            </w:r>
          </w:p>
        </w:tc>
        <w:tc>
          <w:tcPr>
            <w:tcW w:w="2977" w:type="dxa"/>
            <w:vAlign w:val="center"/>
          </w:tcPr>
          <w:p w:rsidR="00DF172B" w:rsidRPr="007E18BB" w:rsidRDefault="00DF172B" w:rsidP="006F5FB3">
            <w:pPr>
              <w:rPr>
                <w:rFonts w:ascii="Arial" w:hAnsi="Arial" w:cs="Arial"/>
                <w:sz w:val="22"/>
                <w:szCs w:val="22"/>
              </w:rPr>
            </w:pPr>
          </w:p>
        </w:tc>
        <w:tc>
          <w:tcPr>
            <w:tcW w:w="3544" w:type="dxa"/>
            <w:vAlign w:val="center"/>
          </w:tcPr>
          <w:p w:rsidR="00DF172B" w:rsidRPr="007E18BB" w:rsidRDefault="00DF172B" w:rsidP="006F5FB3">
            <w:pPr>
              <w:rPr>
                <w:rFonts w:ascii="Arial" w:hAnsi="Arial" w:cs="Arial"/>
                <w:sz w:val="22"/>
                <w:szCs w:val="22"/>
              </w:rPr>
            </w:pPr>
          </w:p>
        </w:tc>
      </w:tr>
      <w:tr w:rsidR="00DF172B" w:rsidRPr="007E18BB" w:rsidTr="006F5FB3">
        <w:trPr>
          <w:trHeight w:val="587"/>
        </w:trPr>
        <w:tc>
          <w:tcPr>
            <w:tcW w:w="3510" w:type="dxa"/>
            <w:tcBorders>
              <w:left w:val="single" w:sz="12" w:space="0" w:color="auto"/>
            </w:tcBorders>
            <w:vAlign w:val="center"/>
          </w:tcPr>
          <w:p w:rsidR="00DF172B" w:rsidRPr="007E18BB" w:rsidRDefault="00DF172B" w:rsidP="006F5FB3">
            <w:pPr>
              <w:rPr>
                <w:rFonts w:ascii="Arial" w:hAnsi="Arial" w:cs="Arial"/>
                <w:sz w:val="22"/>
                <w:szCs w:val="22"/>
              </w:rPr>
            </w:pPr>
            <w:r w:rsidRPr="007E18BB">
              <w:rPr>
                <w:rFonts w:ascii="Arial" w:hAnsi="Arial" w:cs="Arial"/>
                <w:sz w:val="22"/>
                <w:szCs w:val="22"/>
              </w:rPr>
              <w:t>Leadership of continuing professional development (CPD)</w:t>
            </w:r>
          </w:p>
        </w:tc>
        <w:tc>
          <w:tcPr>
            <w:tcW w:w="2977" w:type="dxa"/>
            <w:vAlign w:val="center"/>
          </w:tcPr>
          <w:p w:rsidR="00DF172B" w:rsidRPr="007E18BB" w:rsidRDefault="00DF172B" w:rsidP="006F5FB3">
            <w:pPr>
              <w:rPr>
                <w:rFonts w:ascii="Arial" w:hAnsi="Arial" w:cs="Arial"/>
                <w:sz w:val="22"/>
                <w:szCs w:val="22"/>
              </w:rPr>
            </w:pPr>
          </w:p>
        </w:tc>
        <w:tc>
          <w:tcPr>
            <w:tcW w:w="3544" w:type="dxa"/>
            <w:vAlign w:val="center"/>
          </w:tcPr>
          <w:p w:rsidR="00DF172B" w:rsidRPr="007E18BB" w:rsidRDefault="00DF172B" w:rsidP="006F5FB3">
            <w:pPr>
              <w:rPr>
                <w:rFonts w:ascii="Arial" w:hAnsi="Arial" w:cs="Arial"/>
                <w:sz w:val="22"/>
                <w:szCs w:val="22"/>
              </w:rPr>
            </w:pPr>
          </w:p>
        </w:tc>
      </w:tr>
      <w:tr w:rsidR="00DF172B" w:rsidRPr="007E18BB" w:rsidTr="006F5FB3">
        <w:trPr>
          <w:trHeight w:val="355"/>
        </w:trPr>
        <w:tc>
          <w:tcPr>
            <w:tcW w:w="3510" w:type="dxa"/>
            <w:tcBorders>
              <w:left w:val="single" w:sz="12" w:space="0" w:color="auto"/>
            </w:tcBorders>
            <w:vAlign w:val="center"/>
          </w:tcPr>
          <w:p w:rsidR="00DF172B" w:rsidRPr="007E18BB" w:rsidRDefault="00DF172B" w:rsidP="006F5FB3">
            <w:pPr>
              <w:rPr>
                <w:rFonts w:ascii="Arial" w:hAnsi="Arial" w:cs="Arial"/>
                <w:sz w:val="22"/>
                <w:szCs w:val="22"/>
              </w:rPr>
            </w:pPr>
            <w:r w:rsidRPr="007E18BB">
              <w:rPr>
                <w:rFonts w:ascii="Arial" w:hAnsi="Arial" w:cs="Arial"/>
                <w:sz w:val="22"/>
                <w:szCs w:val="22"/>
              </w:rPr>
              <w:t>School business management and financial management</w:t>
            </w:r>
          </w:p>
        </w:tc>
        <w:tc>
          <w:tcPr>
            <w:tcW w:w="2977" w:type="dxa"/>
            <w:vAlign w:val="center"/>
          </w:tcPr>
          <w:p w:rsidR="00DF172B" w:rsidRPr="007E18BB" w:rsidRDefault="00DF172B" w:rsidP="006F5FB3">
            <w:pPr>
              <w:rPr>
                <w:rFonts w:ascii="Arial" w:hAnsi="Arial" w:cs="Arial"/>
                <w:sz w:val="22"/>
                <w:szCs w:val="22"/>
              </w:rPr>
            </w:pPr>
          </w:p>
        </w:tc>
        <w:tc>
          <w:tcPr>
            <w:tcW w:w="3544" w:type="dxa"/>
            <w:vAlign w:val="center"/>
          </w:tcPr>
          <w:p w:rsidR="00DF172B" w:rsidRPr="007E18BB" w:rsidRDefault="00DF172B" w:rsidP="006F5FB3">
            <w:pPr>
              <w:rPr>
                <w:rFonts w:ascii="Arial" w:hAnsi="Arial" w:cs="Arial"/>
                <w:sz w:val="22"/>
                <w:szCs w:val="22"/>
              </w:rPr>
            </w:pPr>
          </w:p>
        </w:tc>
      </w:tr>
      <w:tr w:rsidR="00DF172B" w:rsidRPr="007E18BB" w:rsidTr="006F5FB3">
        <w:trPr>
          <w:trHeight w:val="355"/>
        </w:trPr>
        <w:tc>
          <w:tcPr>
            <w:tcW w:w="3510" w:type="dxa"/>
            <w:tcBorders>
              <w:left w:val="single" w:sz="12" w:space="0" w:color="auto"/>
            </w:tcBorders>
            <w:vAlign w:val="center"/>
          </w:tcPr>
          <w:p w:rsidR="00DF172B" w:rsidRPr="007E18BB" w:rsidRDefault="00DF172B" w:rsidP="006F5FB3">
            <w:pPr>
              <w:rPr>
                <w:rFonts w:ascii="Arial" w:hAnsi="Arial" w:cs="Arial"/>
                <w:sz w:val="22"/>
                <w:szCs w:val="22"/>
              </w:rPr>
            </w:pPr>
            <w:r w:rsidRPr="007E18BB">
              <w:rPr>
                <w:rFonts w:ascii="Arial" w:hAnsi="Arial" w:cs="Arial"/>
                <w:sz w:val="22"/>
                <w:szCs w:val="22"/>
              </w:rPr>
              <w:t>Leadership of curriculum</w:t>
            </w:r>
          </w:p>
        </w:tc>
        <w:tc>
          <w:tcPr>
            <w:tcW w:w="2977" w:type="dxa"/>
            <w:vAlign w:val="center"/>
          </w:tcPr>
          <w:p w:rsidR="00DF172B" w:rsidRPr="007E18BB" w:rsidRDefault="00DF172B" w:rsidP="006F5FB3">
            <w:pPr>
              <w:rPr>
                <w:rFonts w:ascii="Arial" w:hAnsi="Arial" w:cs="Arial"/>
                <w:sz w:val="22"/>
                <w:szCs w:val="22"/>
              </w:rPr>
            </w:pPr>
          </w:p>
        </w:tc>
        <w:tc>
          <w:tcPr>
            <w:tcW w:w="3544" w:type="dxa"/>
            <w:vAlign w:val="center"/>
          </w:tcPr>
          <w:p w:rsidR="00DF172B" w:rsidRPr="007E18BB" w:rsidRDefault="00DF172B" w:rsidP="006F5FB3">
            <w:pPr>
              <w:rPr>
                <w:rFonts w:ascii="Arial" w:hAnsi="Arial" w:cs="Arial"/>
                <w:sz w:val="22"/>
                <w:szCs w:val="22"/>
              </w:rPr>
            </w:pPr>
          </w:p>
        </w:tc>
      </w:tr>
      <w:tr w:rsidR="00DF172B" w:rsidRPr="007E18BB" w:rsidTr="006F5FB3">
        <w:trPr>
          <w:trHeight w:val="355"/>
        </w:trPr>
        <w:tc>
          <w:tcPr>
            <w:tcW w:w="10031" w:type="dxa"/>
            <w:gridSpan w:val="3"/>
            <w:tcBorders>
              <w:left w:val="single" w:sz="12" w:space="0" w:color="auto"/>
            </w:tcBorders>
            <w:vAlign w:val="center"/>
          </w:tcPr>
          <w:p w:rsidR="00DF172B" w:rsidRPr="007E18BB" w:rsidRDefault="00DF172B" w:rsidP="006F5FB3">
            <w:pPr>
              <w:jc w:val="center"/>
              <w:rPr>
                <w:rFonts w:ascii="Arial" w:hAnsi="Arial" w:cs="Arial"/>
                <w:sz w:val="22"/>
                <w:szCs w:val="22"/>
              </w:rPr>
            </w:pPr>
            <w:r>
              <w:rPr>
                <w:rFonts w:ascii="Arial" w:hAnsi="Arial" w:cs="Arial"/>
                <w:b/>
                <w:sz w:val="22"/>
                <w:szCs w:val="22"/>
              </w:rPr>
              <w:t>Outcomes for children and other learners</w:t>
            </w:r>
          </w:p>
        </w:tc>
      </w:tr>
      <w:tr w:rsidR="00DF172B" w:rsidRPr="007E18BB" w:rsidTr="006F5FB3">
        <w:trPr>
          <w:trHeight w:val="355"/>
        </w:trPr>
        <w:tc>
          <w:tcPr>
            <w:tcW w:w="3510" w:type="dxa"/>
            <w:tcBorders>
              <w:left w:val="single" w:sz="12" w:space="0" w:color="auto"/>
            </w:tcBorders>
            <w:vAlign w:val="center"/>
          </w:tcPr>
          <w:p w:rsidR="00DF172B" w:rsidRPr="007E18BB" w:rsidRDefault="00DF172B" w:rsidP="006F5FB3">
            <w:pPr>
              <w:rPr>
                <w:rFonts w:ascii="Arial" w:hAnsi="Arial" w:cs="Arial"/>
                <w:sz w:val="22"/>
                <w:szCs w:val="22"/>
              </w:rPr>
            </w:pPr>
            <w:r>
              <w:rPr>
                <w:rFonts w:ascii="Arial" w:hAnsi="Arial" w:cs="Arial"/>
                <w:sz w:val="22"/>
                <w:szCs w:val="22"/>
              </w:rPr>
              <w:t>Art</w:t>
            </w:r>
          </w:p>
        </w:tc>
        <w:tc>
          <w:tcPr>
            <w:tcW w:w="2977" w:type="dxa"/>
            <w:vAlign w:val="center"/>
          </w:tcPr>
          <w:p w:rsidR="00DF172B" w:rsidRPr="007E18BB" w:rsidRDefault="00DF172B" w:rsidP="006F5FB3">
            <w:pPr>
              <w:rPr>
                <w:rFonts w:ascii="Arial" w:hAnsi="Arial" w:cs="Arial"/>
                <w:sz w:val="22"/>
                <w:szCs w:val="22"/>
              </w:rPr>
            </w:pPr>
          </w:p>
        </w:tc>
        <w:tc>
          <w:tcPr>
            <w:tcW w:w="3544" w:type="dxa"/>
            <w:vAlign w:val="center"/>
          </w:tcPr>
          <w:p w:rsidR="00DF172B" w:rsidRPr="007E18BB" w:rsidRDefault="00DF172B" w:rsidP="006F5FB3">
            <w:pPr>
              <w:rPr>
                <w:rFonts w:ascii="Arial" w:hAnsi="Arial" w:cs="Arial"/>
                <w:sz w:val="22"/>
                <w:szCs w:val="22"/>
              </w:rPr>
            </w:pPr>
          </w:p>
        </w:tc>
      </w:tr>
      <w:tr w:rsidR="00DF172B" w:rsidRPr="007E18BB" w:rsidTr="006F5FB3">
        <w:trPr>
          <w:trHeight w:val="355"/>
        </w:trPr>
        <w:tc>
          <w:tcPr>
            <w:tcW w:w="3510" w:type="dxa"/>
            <w:tcBorders>
              <w:left w:val="single" w:sz="12" w:space="0" w:color="auto"/>
            </w:tcBorders>
            <w:vAlign w:val="center"/>
          </w:tcPr>
          <w:p w:rsidR="00DF172B" w:rsidRPr="007E18BB" w:rsidRDefault="00DF172B" w:rsidP="006F5FB3">
            <w:pPr>
              <w:rPr>
                <w:rFonts w:ascii="Arial" w:hAnsi="Arial" w:cs="Arial"/>
                <w:sz w:val="22"/>
                <w:szCs w:val="22"/>
              </w:rPr>
            </w:pPr>
            <w:r>
              <w:rPr>
                <w:rFonts w:ascii="Arial" w:hAnsi="Arial" w:cs="Arial"/>
                <w:sz w:val="22"/>
                <w:szCs w:val="22"/>
              </w:rPr>
              <w:t>Closing the gap</w:t>
            </w:r>
          </w:p>
        </w:tc>
        <w:tc>
          <w:tcPr>
            <w:tcW w:w="2977" w:type="dxa"/>
            <w:vAlign w:val="center"/>
          </w:tcPr>
          <w:p w:rsidR="00DF172B" w:rsidRPr="007E18BB" w:rsidRDefault="00DF172B" w:rsidP="006F5FB3">
            <w:pPr>
              <w:rPr>
                <w:rFonts w:ascii="Arial" w:hAnsi="Arial" w:cs="Arial"/>
                <w:sz w:val="22"/>
                <w:szCs w:val="22"/>
              </w:rPr>
            </w:pPr>
          </w:p>
        </w:tc>
        <w:tc>
          <w:tcPr>
            <w:tcW w:w="3544" w:type="dxa"/>
            <w:vAlign w:val="center"/>
          </w:tcPr>
          <w:p w:rsidR="00DF172B" w:rsidRPr="007E18BB" w:rsidRDefault="00DF172B" w:rsidP="006F5FB3">
            <w:pPr>
              <w:rPr>
                <w:rFonts w:ascii="Arial" w:hAnsi="Arial" w:cs="Arial"/>
                <w:sz w:val="22"/>
                <w:szCs w:val="22"/>
              </w:rPr>
            </w:pPr>
          </w:p>
        </w:tc>
      </w:tr>
      <w:tr w:rsidR="00DF172B" w:rsidRPr="007E18BB" w:rsidTr="006F5FB3">
        <w:trPr>
          <w:trHeight w:val="355"/>
        </w:trPr>
        <w:tc>
          <w:tcPr>
            <w:tcW w:w="3510" w:type="dxa"/>
            <w:tcBorders>
              <w:left w:val="single" w:sz="12" w:space="0" w:color="auto"/>
            </w:tcBorders>
            <w:vAlign w:val="center"/>
          </w:tcPr>
          <w:p w:rsidR="00DF172B" w:rsidRPr="007E18BB" w:rsidRDefault="00DF172B" w:rsidP="006F5FB3">
            <w:pPr>
              <w:rPr>
                <w:rFonts w:ascii="Arial" w:hAnsi="Arial" w:cs="Arial"/>
                <w:sz w:val="22"/>
                <w:szCs w:val="22"/>
              </w:rPr>
            </w:pPr>
            <w:r>
              <w:rPr>
                <w:rFonts w:ascii="Arial" w:hAnsi="Arial" w:cs="Arial"/>
                <w:sz w:val="22"/>
                <w:szCs w:val="22"/>
              </w:rPr>
              <w:t>Drama</w:t>
            </w:r>
          </w:p>
        </w:tc>
        <w:tc>
          <w:tcPr>
            <w:tcW w:w="2977" w:type="dxa"/>
            <w:vAlign w:val="center"/>
          </w:tcPr>
          <w:p w:rsidR="00DF172B" w:rsidRPr="007E18BB" w:rsidRDefault="00DF172B" w:rsidP="006F5FB3">
            <w:pPr>
              <w:rPr>
                <w:rFonts w:ascii="Arial" w:hAnsi="Arial" w:cs="Arial"/>
                <w:sz w:val="22"/>
                <w:szCs w:val="22"/>
              </w:rPr>
            </w:pPr>
          </w:p>
        </w:tc>
        <w:tc>
          <w:tcPr>
            <w:tcW w:w="3544" w:type="dxa"/>
            <w:vAlign w:val="center"/>
          </w:tcPr>
          <w:p w:rsidR="00DF172B" w:rsidRPr="007E18BB" w:rsidRDefault="00DF172B" w:rsidP="006F5FB3">
            <w:pPr>
              <w:rPr>
                <w:rFonts w:ascii="Arial" w:hAnsi="Arial" w:cs="Arial"/>
                <w:sz w:val="22"/>
                <w:szCs w:val="22"/>
              </w:rPr>
            </w:pPr>
          </w:p>
        </w:tc>
      </w:tr>
      <w:tr w:rsidR="00DF172B" w:rsidRPr="007E18BB" w:rsidTr="006F5FB3">
        <w:trPr>
          <w:trHeight w:val="355"/>
        </w:trPr>
        <w:tc>
          <w:tcPr>
            <w:tcW w:w="3510" w:type="dxa"/>
            <w:tcBorders>
              <w:left w:val="single" w:sz="12" w:space="0" w:color="auto"/>
            </w:tcBorders>
            <w:vAlign w:val="center"/>
          </w:tcPr>
          <w:p w:rsidR="00DF172B" w:rsidRPr="007E18BB" w:rsidRDefault="00DF172B" w:rsidP="006F5FB3">
            <w:pPr>
              <w:rPr>
                <w:rFonts w:ascii="Arial" w:hAnsi="Arial" w:cs="Arial"/>
                <w:sz w:val="22"/>
                <w:szCs w:val="22"/>
              </w:rPr>
            </w:pPr>
            <w:r>
              <w:rPr>
                <w:rFonts w:ascii="Arial" w:hAnsi="Arial" w:cs="Arial"/>
                <w:sz w:val="22"/>
                <w:szCs w:val="22"/>
              </w:rPr>
              <w:t>Design and technology</w:t>
            </w:r>
          </w:p>
        </w:tc>
        <w:tc>
          <w:tcPr>
            <w:tcW w:w="2977" w:type="dxa"/>
            <w:vAlign w:val="center"/>
          </w:tcPr>
          <w:p w:rsidR="00DF172B" w:rsidRPr="007E18BB" w:rsidRDefault="00DF172B" w:rsidP="006F5FB3">
            <w:pPr>
              <w:rPr>
                <w:rFonts w:ascii="Arial" w:hAnsi="Arial" w:cs="Arial"/>
                <w:sz w:val="22"/>
                <w:szCs w:val="22"/>
              </w:rPr>
            </w:pPr>
          </w:p>
        </w:tc>
        <w:tc>
          <w:tcPr>
            <w:tcW w:w="3544" w:type="dxa"/>
            <w:vAlign w:val="center"/>
          </w:tcPr>
          <w:p w:rsidR="00DF172B" w:rsidRPr="007E18BB" w:rsidRDefault="00DF172B" w:rsidP="006F5FB3">
            <w:pPr>
              <w:rPr>
                <w:rFonts w:ascii="Arial" w:hAnsi="Arial" w:cs="Arial"/>
                <w:sz w:val="22"/>
                <w:szCs w:val="22"/>
              </w:rPr>
            </w:pPr>
          </w:p>
        </w:tc>
      </w:tr>
      <w:tr w:rsidR="00DF172B" w:rsidRPr="007E18BB" w:rsidTr="006F5FB3">
        <w:trPr>
          <w:trHeight w:val="355"/>
        </w:trPr>
        <w:tc>
          <w:tcPr>
            <w:tcW w:w="3510" w:type="dxa"/>
            <w:tcBorders>
              <w:left w:val="single" w:sz="12" w:space="0" w:color="auto"/>
            </w:tcBorders>
            <w:vAlign w:val="center"/>
          </w:tcPr>
          <w:p w:rsidR="00DF172B" w:rsidRPr="007E18BB" w:rsidRDefault="00DF172B" w:rsidP="006F5FB3">
            <w:pPr>
              <w:rPr>
                <w:rFonts w:ascii="Arial" w:hAnsi="Arial" w:cs="Arial"/>
                <w:sz w:val="22"/>
                <w:szCs w:val="22"/>
              </w:rPr>
            </w:pPr>
            <w:r w:rsidRPr="007E18BB">
              <w:rPr>
                <w:rFonts w:ascii="Arial" w:hAnsi="Arial" w:cs="Arial"/>
                <w:sz w:val="22"/>
                <w:szCs w:val="22"/>
              </w:rPr>
              <w:t>Early years</w:t>
            </w:r>
          </w:p>
        </w:tc>
        <w:tc>
          <w:tcPr>
            <w:tcW w:w="2977" w:type="dxa"/>
            <w:vAlign w:val="center"/>
          </w:tcPr>
          <w:p w:rsidR="00DF172B" w:rsidRPr="007E18BB" w:rsidRDefault="00DF172B" w:rsidP="006F5FB3">
            <w:pPr>
              <w:rPr>
                <w:rFonts w:ascii="Arial" w:hAnsi="Arial" w:cs="Arial"/>
                <w:sz w:val="22"/>
                <w:szCs w:val="22"/>
              </w:rPr>
            </w:pPr>
          </w:p>
        </w:tc>
        <w:tc>
          <w:tcPr>
            <w:tcW w:w="3544" w:type="dxa"/>
            <w:vAlign w:val="center"/>
          </w:tcPr>
          <w:p w:rsidR="00DF172B" w:rsidRPr="007E18BB" w:rsidRDefault="00DF172B" w:rsidP="006F5FB3">
            <w:pPr>
              <w:rPr>
                <w:rFonts w:ascii="Arial" w:hAnsi="Arial" w:cs="Arial"/>
                <w:sz w:val="22"/>
                <w:szCs w:val="22"/>
              </w:rPr>
            </w:pPr>
          </w:p>
        </w:tc>
      </w:tr>
      <w:tr w:rsidR="00DF172B" w:rsidRPr="007E18BB" w:rsidTr="006F5FB3">
        <w:trPr>
          <w:trHeight w:val="355"/>
        </w:trPr>
        <w:tc>
          <w:tcPr>
            <w:tcW w:w="3510" w:type="dxa"/>
            <w:tcBorders>
              <w:left w:val="single" w:sz="12" w:space="0" w:color="auto"/>
            </w:tcBorders>
            <w:vAlign w:val="center"/>
          </w:tcPr>
          <w:p w:rsidR="00DF172B" w:rsidRPr="007E18BB" w:rsidRDefault="00DF172B" w:rsidP="006F5FB3">
            <w:pPr>
              <w:rPr>
                <w:rFonts w:ascii="Arial" w:hAnsi="Arial" w:cs="Arial"/>
                <w:sz w:val="22"/>
                <w:szCs w:val="22"/>
              </w:rPr>
            </w:pPr>
            <w:r w:rsidRPr="007E18BB">
              <w:rPr>
                <w:rFonts w:ascii="Arial" w:hAnsi="Arial" w:cs="Arial"/>
                <w:sz w:val="22"/>
                <w:szCs w:val="22"/>
              </w:rPr>
              <w:t>English</w:t>
            </w:r>
          </w:p>
        </w:tc>
        <w:tc>
          <w:tcPr>
            <w:tcW w:w="2977" w:type="dxa"/>
            <w:vAlign w:val="center"/>
          </w:tcPr>
          <w:p w:rsidR="00DF172B" w:rsidRPr="007E18BB" w:rsidRDefault="00DF172B" w:rsidP="006F5FB3">
            <w:pPr>
              <w:rPr>
                <w:rFonts w:ascii="Arial" w:hAnsi="Arial" w:cs="Arial"/>
                <w:sz w:val="22"/>
                <w:szCs w:val="22"/>
              </w:rPr>
            </w:pPr>
          </w:p>
        </w:tc>
        <w:tc>
          <w:tcPr>
            <w:tcW w:w="3544" w:type="dxa"/>
            <w:vAlign w:val="center"/>
          </w:tcPr>
          <w:p w:rsidR="00DF172B" w:rsidRPr="007E18BB" w:rsidRDefault="00DF172B" w:rsidP="006F5FB3">
            <w:pPr>
              <w:rPr>
                <w:rFonts w:ascii="Arial" w:hAnsi="Arial" w:cs="Arial"/>
                <w:sz w:val="22"/>
                <w:szCs w:val="22"/>
              </w:rPr>
            </w:pPr>
          </w:p>
        </w:tc>
      </w:tr>
      <w:tr w:rsidR="00DF172B" w:rsidRPr="007E18BB" w:rsidTr="006F5FB3">
        <w:trPr>
          <w:trHeight w:val="355"/>
        </w:trPr>
        <w:tc>
          <w:tcPr>
            <w:tcW w:w="3510" w:type="dxa"/>
            <w:tcBorders>
              <w:left w:val="single" w:sz="12" w:space="0" w:color="auto"/>
            </w:tcBorders>
            <w:vAlign w:val="center"/>
          </w:tcPr>
          <w:p w:rsidR="00DF172B" w:rsidRPr="007E18BB" w:rsidRDefault="00DF172B" w:rsidP="006F5FB3">
            <w:pPr>
              <w:rPr>
                <w:rFonts w:ascii="Arial" w:hAnsi="Arial" w:cs="Arial"/>
                <w:sz w:val="22"/>
                <w:szCs w:val="22"/>
              </w:rPr>
            </w:pPr>
            <w:r w:rsidRPr="007E18BB">
              <w:rPr>
                <w:rFonts w:ascii="Arial" w:hAnsi="Arial" w:cs="Arial"/>
                <w:sz w:val="22"/>
                <w:szCs w:val="22"/>
              </w:rPr>
              <w:t>Geography</w:t>
            </w:r>
          </w:p>
        </w:tc>
        <w:tc>
          <w:tcPr>
            <w:tcW w:w="2977" w:type="dxa"/>
            <w:vAlign w:val="center"/>
          </w:tcPr>
          <w:p w:rsidR="00DF172B" w:rsidRPr="007E18BB" w:rsidRDefault="00DF172B" w:rsidP="006F5FB3">
            <w:pPr>
              <w:rPr>
                <w:rFonts w:ascii="Arial" w:hAnsi="Arial" w:cs="Arial"/>
                <w:sz w:val="22"/>
                <w:szCs w:val="22"/>
              </w:rPr>
            </w:pPr>
          </w:p>
        </w:tc>
        <w:tc>
          <w:tcPr>
            <w:tcW w:w="3544" w:type="dxa"/>
            <w:vAlign w:val="center"/>
          </w:tcPr>
          <w:p w:rsidR="00DF172B" w:rsidRPr="007E18BB" w:rsidRDefault="00DF172B" w:rsidP="006F5FB3">
            <w:pPr>
              <w:rPr>
                <w:rFonts w:ascii="Arial" w:hAnsi="Arial" w:cs="Arial"/>
                <w:sz w:val="22"/>
                <w:szCs w:val="22"/>
              </w:rPr>
            </w:pPr>
          </w:p>
        </w:tc>
      </w:tr>
      <w:tr w:rsidR="00DF172B" w:rsidRPr="007E18BB" w:rsidTr="006F5FB3">
        <w:trPr>
          <w:trHeight w:val="355"/>
        </w:trPr>
        <w:tc>
          <w:tcPr>
            <w:tcW w:w="3510" w:type="dxa"/>
            <w:tcBorders>
              <w:left w:val="single" w:sz="12" w:space="0" w:color="auto"/>
            </w:tcBorders>
            <w:vAlign w:val="center"/>
          </w:tcPr>
          <w:p w:rsidR="00DF172B" w:rsidRPr="007E18BB" w:rsidRDefault="00DF172B" w:rsidP="006F5FB3">
            <w:pPr>
              <w:rPr>
                <w:rFonts w:ascii="Arial" w:hAnsi="Arial" w:cs="Arial"/>
                <w:sz w:val="22"/>
                <w:szCs w:val="22"/>
              </w:rPr>
            </w:pPr>
            <w:r w:rsidRPr="007E18BB">
              <w:rPr>
                <w:rFonts w:ascii="Arial" w:hAnsi="Arial" w:cs="Arial"/>
                <w:sz w:val="22"/>
                <w:szCs w:val="22"/>
              </w:rPr>
              <w:t>History</w:t>
            </w:r>
          </w:p>
        </w:tc>
        <w:tc>
          <w:tcPr>
            <w:tcW w:w="2977" w:type="dxa"/>
            <w:vAlign w:val="center"/>
          </w:tcPr>
          <w:p w:rsidR="00DF172B" w:rsidRPr="007E18BB" w:rsidRDefault="00DF172B" w:rsidP="006F5FB3">
            <w:pPr>
              <w:rPr>
                <w:rFonts w:ascii="Arial" w:hAnsi="Arial" w:cs="Arial"/>
                <w:sz w:val="22"/>
                <w:szCs w:val="22"/>
              </w:rPr>
            </w:pPr>
          </w:p>
        </w:tc>
        <w:tc>
          <w:tcPr>
            <w:tcW w:w="3544" w:type="dxa"/>
            <w:vAlign w:val="center"/>
          </w:tcPr>
          <w:p w:rsidR="00DF172B" w:rsidRPr="007E18BB" w:rsidRDefault="00DF172B" w:rsidP="006F5FB3">
            <w:pPr>
              <w:rPr>
                <w:rFonts w:ascii="Arial" w:hAnsi="Arial" w:cs="Arial"/>
                <w:sz w:val="22"/>
                <w:szCs w:val="22"/>
              </w:rPr>
            </w:pPr>
          </w:p>
        </w:tc>
      </w:tr>
      <w:tr w:rsidR="00DF172B" w:rsidRPr="007E18BB" w:rsidTr="006F5FB3">
        <w:trPr>
          <w:trHeight w:val="355"/>
        </w:trPr>
        <w:tc>
          <w:tcPr>
            <w:tcW w:w="3510" w:type="dxa"/>
            <w:tcBorders>
              <w:left w:val="single" w:sz="12" w:space="0" w:color="auto"/>
            </w:tcBorders>
            <w:vAlign w:val="center"/>
          </w:tcPr>
          <w:p w:rsidR="00DF172B" w:rsidRPr="007E18BB" w:rsidRDefault="00DF172B" w:rsidP="006F5FB3">
            <w:pPr>
              <w:rPr>
                <w:rFonts w:ascii="Arial" w:hAnsi="Arial" w:cs="Arial"/>
                <w:sz w:val="22"/>
                <w:szCs w:val="22"/>
              </w:rPr>
            </w:pPr>
            <w:r w:rsidRPr="007E18BB">
              <w:rPr>
                <w:rFonts w:ascii="Arial" w:hAnsi="Arial" w:cs="Arial"/>
                <w:sz w:val="22"/>
                <w:szCs w:val="22"/>
              </w:rPr>
              <w:t>Information and communications technology (ICT)</w:t>
            </w:r>
          </w:p>
        </w:tc>
        <w:tc>
          <w:tcPr>
            <w:tcW w:w="2977" w:type="dxa"/>
            <w:vAlign w:val="center"/>
          </w:tcPr>
          <w:p w:rsidR="00DF172B" w:rsidRPr="007E18BB" w:rsidRDefault="00DF172B" w:rsidP="006F5FB3">
            <w:pPr>
              <w:rPr>
                <w:rFonts w:ascii="Arial" w:hAnsi="Arial" w:cs="Arial"/>
                <w:sz w:val="22"/>
                <w:szCs w:val="22"/>
              </w:rPr>
            </w:pPr>
          </w:p>
        </w:tc>
        <w:tc>
          <w:tcPr>
            <w:tcW w:w="3544" w:type="dxa"/>
            <w:vAlign w:val="center"/>
          </w:tcPr>
          <w:p w:rsidR="00DF172B" w:rsidRPr="007E18BB" w:rsidRDefault="00DF172B" w:rsidP="006F5FB3">
            <w:pPr>
              <w:rPr>
                <w:rFonts w:ascii="Arial" w:hAnsi="Arial" w:cs="Arial"/>
                <w:sz w:val="22"/>
                <w:szCs w:val="22"/>
              </w:rPr>
            </w:pPr>
          </w:p>
        </w:tc>
      </w:tr>
      <w:tr w:rsidR="00DF172B" w:rsidRPr="007E18BB" w:rsidTr="006F5FB3">
        <w:trPr>
          <w:trHeight w:val="355"/>
        </w:trPr>
        <w:tc>
          <w:tcPr>
            <w:tcW w:w="3510" w:type="dxa"/>
            <w:tcBorders>
              <w:left w:val="single" w:sz="12" w:space="0" w:color="auto"/>
            </w:tcBorders>
            <w:vAlign w:val="center"/>
          </w:tcPr>
          <w:p w:rsidR="00DF172B" w:rsidRPr="007E18BB" w:rsidRDefault="00DF172B" w:rsidP="006F5FB3">
            <w:pPr>
              <w:rPr>
                <w:rFonts w:ascii="Arial" w:hAnsi="Arial" w:cs="Arial"/>
                <w:sz w:val="22"/>
                <w:szCs w:val="22"/>
              </w:rPr>
            </w:pPr>
            <w:r w:rsidRPr="007E18BB">
              <w:rPr>
                <w:rFonts w:ascii="Arial" w:hAnsi="Arial" w:cs="Arial"/>
                <w:sz w:val="22"/>
                <w:szCs w:val="22"/>
              </w:rPr>
              <w:t>Maths</w:t>
            </w:r>
          </w:p>
        </w:tc>
        <w:tc>
          <w:tcPr>
            <w:tcW w:w="2977" w:type="dxa"/>
            <w:vAlign w:val="center"/>
          </w:tcPr>
          <w:p w:rsidR="00DF172B" w:rsidRPr="007E18BB" w:rsidRDefault="00DF172B" w:rsidP="006F5FB3">
            <w:pPr>
              <w:rPr>
                <w:rFonts w:ascii="Arial" w:hAnsi="Arial" w:cs="Arial"/>
                <w:sz w:val="22"/>
                <w:szCs w:val="22"/>
              </w:rPr>
            </w:pPr>
          </w:p>
        </w:tc>
        <w:tc>
          <w:tcPr>
            <w:tcW w:w="3544" w:type="dxa"/>
            <w:vAlign w:val="center"/>
          </w:tcPr>
          <w:p w:rsidR="00DF172B" w:rsidRPr="007E18BB" w:rsidRDefault="00DF172B" w:rsidP="006F5FB3">
            <w:pPr>
              <w:rPr>
                <w:rFonts w:ascii="Arial" w:hAnsi="Arial" w:cs="Arial"/>
                <w:sz w:val="22"/>
                <w:szCs w:val="22"/>
              </w:rPr>
            </w:pPr>
          </w:p>
        </w:tc>
      </w:tr>
      <w:tr w:rsidR="00DF172B" w:rsidRPr="007E18BB" w:rsidTr="006F5FB3">
        <w:trPr>
          <w:trHeight w:val="355"/>
        </w:trPr>
        <w:tc>
          <w:tcPr>
            <w:tcW w:w="3510" w:type="dxa"/>
            <w:tcBorders>
              <w:left w:val="single" w:sz="12" w:space="0" w:color="auto"/>
            </w:tcBorders>
            <w:vAlign w:val="center"/>
          </w:tcPr>
          <w:p w:rsidR="00DF172B" w:rsidRPr="007E18BB" w:rsidRDefault="00DF172B" w:rsidP="006F5FB3">
            <w:pPr>
              <w:rPr>
                <w:rFonts w:ascii="Arial" w:hAnsi="Arial" w:cs="Arial"/>
                <w:sz w:val="22"/>
                <w:szCs w:val="22"/>
              </w:rPr>
            </w:pPr>
            <w:r w:rsidRPr="007E18BB">
              <w:rPr>
                <w:rFonts w:ascii="Arial" w:hAnsi="Arial" w:cs="Arial"/>
                <w:sz w:val="22"/>
                <w:szCs w:val="22"/>
              </w:rPr>
              <w:t>Modern foreign languages (MfL)</w:t>
            </w:r>
          </w:p>
        </w:tc>
        <w:tc>
          <w:tcPr>
            <w:tcW w:w="2977" w:type="dxa"/>
            <w:vAlign w:val="center"/>
          </w:tcPr>
          <w:p w:rsidR="00DF172B" w:rsidRPr="007E18BB" w:rsidRDefault="00DF172B" w:rsidP="006F5FB3">
            <w:pPr>
              <w:rPr>
                <w:rFonts w:ascii="Arial" w:hAnsi="Arial" w:cs="Arial"/>
                <w:sz w:val="22"/>
                <w:szCs w:val="22"/>
              </w:rPr>
            </w:pPr>
            <w:r>
              <w:rPr>
                <w:rFonts w:ascii="Arial" w:hAnsi="Arial" w:cs="Arial"/>
                <w:sz w:val="22"/>
                <w:szCs w:val="22"/>
              </w:rPr>
              <w:t xml:space="preserve"> </w:t>
            </w:r>
          </w:p>
        </w:tc>
        <w:tc>
          <w:tcPr>
            <w:tcW w:w="3544" w:type="dxa"/>
            <w:vAlign w:val="center"/>
          </w:tcPr>
          <w:p w:rsidR="00DF172B" w:rsidRPr="007E18BB" w:rsidRDefault="00DF172B" w:rsidP="006F5FB3">
            <w:pPr>
              <w:rPr>
                <w:rFonts w:ascii="Arial" w:hAnsi="Arial" w:cs="Arial"/>
                <w:sz w:val="22"/>
                <w:szCs w:val="22"/>
              </w:rPr>
            </w:pPr>
          </w:p>
        </w:tc>
      </w:tr>
      <w:tr w:rsidR="00DF172B" w:rsidRPr="007E18BB" w:rsidTr="006F5FB3">
        <w:trPr>
          <w:trHeight w:val="355"/>
        </w:trPr>
        <w:tc>
          <w:tcPr>
            <w:tcW w:w="3510" w:type="dxa"/>
            <w:tcBorders>
              <w:left w:val="single" w:sz="12" w:space="0" w:color="auto"/>
            </w:tcBorders>
            <w:vAlign w:val="center"/>
          </w:tcPr>
          <w:p w:rsidR="00DF172B" w:rsidRPr="007E18BB" w:rsidRDefault="00DF172B" w:rsidP="006F5FB3">
            <w:pPr>
              <w:rPr>
                <w:rFonts w:ascii="Arial" w:hAnsi="Arial" w:cs="Arial"/>
                <w:sz w:val="22"/>
                <w:szCs w:val="22"/>
              </w:rPr>
            </w:pPr>
            <w:r>
              <w:rPr>
                <w:rFonts w:ascii="Arial" w:hAnsi="Arial" w:cs="Arial"/>
                <w:sz w:val="22"/>
                <w:szCs w:val="22"/>
              </w:rPr>
              <w:t>Music</w:t>
            </w:r>
          </w:p>
        </w:tc>
        <w:tc>
          <w:tcPr>
            <w:tcW w:w="2977" w:type="dxa"/>
            <w:vAlign w:val="center"/>
          </w:tcPr>
          <w:p w:rsidR="00DF172B" w:rsidRPr="007E18BB" w:rsidRDefault="00DF172B" w:rsidP="006F5FB3">
            <w:pPr>
              <w:rPr>
                <w:rFonts w:ascii="Arial" w:hAnsi="Arial" w:cs="Arial"/>
                <w:sz w:val="22"/>
                <w:szCs w:val="22"/>
              </w:rPr>
            </w:pPr>
          </w:p>
        </w:tc>
        <w:tc>
          <w:tcPr>
            <w:tcW w:w="3544" w:type="dxa"/>
            <w:vAlign w:val="center"/>
          </w:tcPr>
          <w:p w:rsidR="00DF172B" w:rsidRPr="007E18BB" w:rsidRDefault="00DF172B" w:rsidP="006F5FB3">
            <w:pPr>
              <w:rPr>
                <w:rFonts w:ascii="Arial" w:hAnsi="Arial" w:cs="Arial"/>
                <w:sz w:val="22"/>
                <w:szCs w:val="22"/>
              </w:rPr>
            </w:pPr>
          </w:p>
        </w:tc>
      </w:tr>
      <w:tr w:rsidR="00DF172B" w:rsidRPr="007E18BB" w:rsidTr="006F5FB3">
        <w:trPr>
          <w:trHeight w:val="355"/>
        </w:trPr>
        <w:tc>
          <w:tcPr>
            <w:tcW w:w="3510" w:type="dxa"/>
            <w:tcBorders>
              <w:left w:val="single" w:sz="12" w:space="0" w:color="auto"/>
            </w:tcBorders>
            <w:vAlign w:val="center"/>
          </w:tcPr>
          <w:p w:rsidR="00DF172B" w:rsidRPr="007E18BB" w:rsidRDefault="00DF172B" w:rsidP="006F5FB3">
            <w:pPr>
              <w:rPr>
                <w:rFonts w:ascii="Arial" w:hAnsi="Arial" w:cs="Arial"/>
                <w:sz w:val="22"/>
                <w:szCs w:val="22"/>
              </w:rPr>
            </w:pPr>
            <w:r>
              <w:rPr>
                <w:rFonts w:ascii="Arial" w:hAnsi="Arial" w:cs="Arial"/>
                <w:sz w:val="22"/>
                <w:szCs w:val="22"/>
              </w:rPr>
              <w:t>Personal, social and health education (PSHE)</w:t>
            </w:r>
          </w:p>
        </w:tc>
        <w:tc>
          <w:tcPr>
            <w:tcW w:w="2977" w:type="dxa"/>
            <w:vAlign w:val="center"/>
          </w:tcPr>
          <w:p w:rsidR="00DF172B" w:rsidRPr="007E18BB" w:rsidRDefault="00DF172B" w:rsidP="006F5FB3">
            <w:pPr>
              <w:rPr>
                <w:rFonts w:ascii="Arial" w:hAnsi="Arial" w:cs="Arial"/>
                <w:sz w:val="22"/>
                <w:szCs w:val="22"/>
              </w:rPr>
            </w:pPr>
          </w:p>
        </w:tc>
        <w:tc>
          <w:tcPr>
            <w:tcW w:w="3544" w:type="dxa"/>
            <w:vAlign w:val="center"/>
          </w:tcPr>
          <w:p w:rsidR="00DF172B" w:rsidRPr="007E18BB" w:rsidRDefault="00DF172B" w:rsidP="006F5FB3">
            <w:pPr>
              <w:rPr>
                <w:rFonts w:ascii="Arial" w:hAnsi="Arial" w:cs="Arial"/>
                <w:sz w:val="22"/>
                <w:szCs w:val="22"/>
              </w:rPr>
            </w:pPr>
          </w:p>
        </w:tc>
      </w:tr>
      <w:tr w:rsidR="00DF172B" w:rsidRPr="007E18BB" w:rsidTr="006F5FB3">
        <w:trPr>
          <w:trHeight w:val="355"/>
        </w:trPr>
        <w:tc>
          <w:tcPr>
            <w:tcW w:w="3510" w:type="dxa"/>
            <w:tcBorders>
              <w:left w:val="single" w:sz="12" w:space="0" w:color="auto"/>
            </w:tcBorders>
            <w:vAlign w:val="center"/>
          </w:tcPr>
          <w:p w:rsidR="00DF172B" w:rsidRPr="007E18BB" w:rsidRDefault="00DF172B" w:rsidP="006F5FB3">
            <w:pPr>
              <w:rPr>
                <w:rFonts w:ascii="Arial" w:hAnsi="Arial" w:cs="Arial"/>
                <w:sz w:val="22"/>
                <w:szCs w:val="22"/>
              </w:rPr>
            </w:pPr>
            <w:r w:rsidRPr="007E18BB">
              <w:rPr>
                <w:rFonts w:ascii="Arial" w:hAnsi="Arial" w:cs="Arial"/>
                <w:sz w:val="22"/>
                <w:szCs w:val="22"/>
              </w:rPr>
              <w:t>Phonics</w:t>
            </w:r>
          </w:p>
        </w:tc>
        <w:tc>
          <w:tcPr>
            <w:tcW w:w="2977" w:type="dxa"/>
            <w:vAlign w:val="center"/>
          </w:tcPr>
          <w:p w:rsidR="00DF172B" w:rsidRPr="007E18BB" w:rsidRDefault="00DF172B" w:rsidP="006F5FB3">
            <w:pPr>
              <w:rPr>
                <w:rFonts w:ascii="Arial" w:hAnsi="Arial" w:cs="Arial"/>
                <w:sz w:val="22"/>
                <w:szCs w:val="22"/>
              </w:rPr>
            </w:pPr>
          </w:p>
        </w:tc>
        <w:tc>
          <w:tcPr>
            <w:tcW w:w="3544" w:type="dxa"/>
            <w:vAlign w:val="center"/>
          </w:tcPr>
          <w:p w:rsidR="00DF172B" w:rsidRPr="007E18BB" w:rsidRDefault="00DF172B" w:rsidP="006F5FB3">
            <w:pPr>
              <w:rPr>
                <w:rFonts w:ascii="Arial" w:hAnsi="Arial" w:cs="Arial"/>
                <w:sz w:val="22"/>
                <w:szCs w:val="22"/>
              </w:rPr>
            </w:pPr>
          </w:p>
        </w:tc>
      </w:tr>
      <w:tr w:rsidR="00DF172B" w:rsidRPr="007E18BB" w:rsidTr="006F5FB3">
        <w:trPr>
          <w:trHeight w:val="355"/>
        </w:trPr>
        <w:tc>
          <w:tcPr>
            <w:tcW w:w="3510" w:type="dxa"/>
            <w:tcBorders>
              <w:left w:val="single" w:sz="12" w:space="0" w:color="auto"/>
            </w:tcBorders>
            <w:vAlign w:val="center"/>
          </w:tcPr>
          <w:p w:rsidR="00DF172B" w:rsidRPr="007E18BB" w:rsidRDefault="00DF172B" w:rsidP="006F5FB3">
            <w:pPr>
              <w:rPr>
                <w:rFonts w:ascii="Arial" w:hAnsi="Arial" w:cs="Arial"/>
                <w:sz w:val="22"/>
                <w:szCs w:val="22"/>
              </w:rPr>
            </w:pPr>
            <w:r>
              <w:rPr>
                <w:rFonts w:ascii="Arial" w:hAnsi="Arial" w:cs="Arial"/>
                <w:sz w:val="22"/>
                <w:szCs w:val="22"/>
              </w:rPr>
              <w:t>Physical Education (PE)</w:t>
            </w:r>
          </w:p>
        </w:tc>
        <w:tc>
          <w:tcPr>
            <w:tcW w:w="2977" w:type="dxa"/>
            <w:vAlign w:val="center"/>
          </w:tcPr>
          <w:p w:rsidR="00DF172B" w:rsidRPr="007E18BB" w:rsidRDefault="00DF172B" w:rsidP="006F5FB3">
            <w:pPr>
              <w:rPr>
                <w:rFonts w:ascii="Arial" w:hAnsi="Arial" w:cs="Arial"/>
                <w:sz w:val="22"/>
                <w:szCs w:val="22"/>
              </w:rPr>
            </w:pPr>
          </w:p>
        </w:tc>
        <w:tc>
          <w:tcPr>
            <w:tcW w:w="3544" w:type="dxa"/>
            <w:vAlign w:val="center"/>
          </w:tcPr>
          <w:p w:rsidR="00DF172B" w:rsidRPr="007E18BB" w:rsidRDefault="00DF172B" w:rsidP="006F5FB3">
            <w:pPr>
              <w:rPr>
                <w:rFonts w:ascii="Arial" w:hAnsi="Arial" w:cs="Arial"/>
                <w:sz w:val="22"/>
                <w:szCs w:val="22"/>
              </w:rPr>
            </w:pPr>
          </w:p>
        </w:tc>
      </w:tr>
      <w:tr w:rsidR="00DF172B" w:rsidRPr="007E18BB" w:rsidTr="006F5FB3">
        <w:trPr>
          <w:trHeight w:val="355"/>
        </w:trPr>
        <w:tc>
          <w:tcPr>
            <w:tcW w:w="3510" w:type="dxa"/>
            <w:tcBorders>
              <w:left w:val="single" w:sz="12" w:space="0" w:color="auto"/>
            </w:tcBorders>
            <w:vAlign w:val="center"/>
          </w:tcPr>
          <w:p w:rsidR="00DF172B" w:rsidRPr="007E18BB" w:rsidRDefault="00DF172B" w:rsidP="006F5FB3">
            <w:pPr>
              <w:rPr>
                <w:rFonts w:ascii="Arial" w:hAnsi="Arial" w:cs="Arial"/>
                <w:sz w:val="22"/>
                <w:szCs w:val="22"/>
              </w:rPr>
            </w:pPr>
            <w:r w:rsidRPr="007E18BB">
              <w:rPr>
                <w:rFonts w:ascii="Arial" w:hAnsi="Arial" w:cs="Arial"/>
                <w:sz w:val="22"/>
                <w:szCs w:val="22"/>
              </w:rPr>
              <w:t>Science</w:t>
            </w:r>
          </w:p>
        </w:tc>
        <w:tc>
          <w:tcPr>
            <w:tcW w:w="2977" w:type="dxa"/>
            <w:vAlign w:val="center"/>
          </w:tcPr>
          <w:p w:rsidR="00DF172B" w:rsidRPr="007E18BB" w:rsidRDefault="00DF172B" w:rsidP="006F5FB3">
            <w:pPr>
              <w:rPr>
                <w:rFonts w:ascii="Arial" w:hAnsi="Arial" w:cs="Arial"/>
                <w:sz w:val="22"/>
                <w:szCs w:val="22"/>
              </w:rPr>
            </w:pPr>
          </w:p>
        </w:tc>
        <w:tc>
          <w:tcPr>
            <w:tcW w:w="3544" w:type="dxa"/>
            <w:vAlign w:val="center"/>
          </w:tcPr>
          <w:p w:rsidR="00DF172B" w:rsidRPr="007E18BB" w:rsidRDefault="00DF172B" w:rsidP="006F5FB3">
            <w:pPr>
              <w:rPr>
                <w:rFonts w:ascii="Arial" w:hAnsi="Arial" w:cs="Arial"/>
                <w:sz w:val="22"/>
                <w:szCs w:val="22"/>
              </w:rPr>
            </w:pPr>
          </w:p>
        </w:tc>
      </w:tr>
      <w:tr w:rsidR="00DF172B" w:rsidRPr="007E18BB" w:rsidTr="006F5FB3">
        <w:trPr>
          <w:trHeight w:val="355"/>
        </w:trPr>
        <w:tc>
          <w:tcPr>
            <w:tcW w:w="3510" w:type="dxa"/>
            <w:tcBorders>
              <w:left w:val="single" w:sz="12" w:space="0" w:color="auto"/>
            </w:tcBorders>
            <w:vAlign w:val="center"/>
          </w:tcPr>
          <w:p w:rsidR="00DF172B" w:rsidRPr="007E18BB" w:rsidRDefault="00DF172B" w:rsidP="006F5FB3">
            <w:pPr>
              <w:rPr>
                <w:rFonts w:ascii="Arial" w:hAnsi="Arial" w:cs="Arial"/>
                <w:sz w:val="22"/>
                <w:szCs w:val="22"/>
              </w:rPr>
            </w:pPr>
            <w:r w:rsidRPr="007E18BB">
              <w:rPr>
                <w:rFonts w:ascii="Arial" w:hAnsi="Arial" w:cs="Arial"/>
                <w:sz w:val="22"/>
                <w:szCs w:val="22"/>
              </w:rPr>
              <w:t>Special educational needs (SEN)</w:t>
            </w:r>
          </w:p>
        </w:tc>
        <w:tc>
          <w:tcPr>
            <w:tcW w:w="2977" w:type="dxa"/>
            <w:vAlign w:val="center"/>
          </w:tcPr>
          <w:p w:rsidR="00DF172B" w:rsidRPr="007E18BB" w:rsidRDefault="00DF172B" w:rsidP="006F5FB3">
            <w:pPr>
              <w:rPr>
                <w:rFonts w:ascii="Arial" w:hAnsi="Arial" w:cs="Arial"/>
                <w:sz w:val="22"/>
                <w:szCs w:val="22"/>
              </w:rPr>
            </w:pPr>
          </w:p>
        </w:tc>
        <w:tc>
          <w:tcPr>
            <w:tcW w:w="3544" w:type="dxa"/>
            <w:vAlign w:val="center"/>
          </w:tcPr>
          <w:p w:rsidR="00DF172B" w:rsidRPr="007E18BB" w:rsidRDefault="00DF172B" w:rsidP="006F5FB3">
            <w:pPr>
              <w:rPr>
                <w:rFonts w:ascii="Arial" w:hAnsi="Arial" w:cs="Arial"/>
                <w:sz w:val="22"/>
                <w:szCs w:val="22"/>
              </w:rPr>
            </w:pPr>
          </w:p>
        </w:tc>
      </w:tr>
      <w:tr w:rsidR="00DF172B" w:rsidRPr="007E18BB" w:rsidTr="006F5FB3">
        <w:trPr>
          <w:trHeight w:val="355"/>
        </w:trPr>
        <w:tc>
          <w:tcPr>
            <w:tcW w:w="3510" w:type="dxa"/>
            <w:tcBorders>
              <w:left w:val="single" w:sz="12" w:space="0" w:color="auto"/>
            </w:tcBorders>
            <w:vAlign w:val="center"/>
          </w:tcPr>
          <w:p w:rsidR="00DF172B" w:rsidRPr="007E18BB" w:rsidRDefault="00DF172B" w:rsidP="006F5FB3">
            <w:pPr>
              <w:rPr>
                <w:rFonts w:ascii="Arial" w:hAnsi="Arial" w:cs="Arial"/>
                <w:sz w:val="22"/>
                <w:szCs w:val="22"/>
              </w:rPr>
            </w:pPr>
            <w:r w:rsidRPr="007E18BB">
              <w:rPr>
                <w:rFonts w:ascii="Arial" w:hAnsi="Arial" w:cs="Arial"/>
                <w:sz w:val="22"/>
                <w:szCs w:val="22"/>
              </w:rPr>
              <w:t>Support for most able pupils</w:t>
            </w:r>
          </w:p>
        </w:tc>
        <w:tc>
          <w:tcPr>
            <w:tcW w:w="2977" w:type="dxa"/>
            <w:vAlign w:val="center"/>
          </w:tcPr>
          <w:p w:rsidR="00DF172B" w:rsidRPr="007E18BB" w:rsidRDefault="00DF172B" w:rsidP="006F5FB3">
            <w:pPr>
              <w:rPr>
                <w:rFonts w:ascii="Arial" w:hAnsi="Arial" w:cs="Arial"/>
                <w:sz w:val="22"/>
                <w:szCs w:val="22"/>
              </w:rPr>
            </w:pPr>
          </w:p>
        </w:tc>
        <w:tc>
          <w:tcPr>
            <w:tcW w:w="3544" w:type="dxa"/>
            <w:vAlign w:val="center"/>
          </w:tcPr>
          <w:p w:rsidR="00DF172B" w:rsidRPr="007E18BB" w:rsidRDefault="00DF172B" w:rsidP="006F5FB3">
            <w:pPr>
              <w:rPr>
                <w:rFonts w:ascii="Arial" w:hAnsi="Arial" w:cs="Arial"/>
                <w:sz w:val="22"/>
                <w:szCs w:val="22"/>
              </w:rPr>
            </w:pPr>
          </w:p>
        </w:tc>
      </w:tr>
      <w:tr w:rsidR="00DF172B" w:rsidRPr="007E18BB" w:rsidTr="006F5FB3">
        <w:trPr>
          <w:trHeight w:val="355"/>
        </w:trPr>
        <w:tc>
          <w:tcPr>
            <w:tcW w:w="3510" w:type="dxa"/>
            <w:tcBorders>
              <w:left w:val="single" w:sz="12" w:space="0" w:color="auto"/>
            </w:tcBorders>
            <w:vAlign w:val="center"/>
          </w:tcPr>
          <w:p w:rsidR="00DF172B" w:rsidRPr="007E18BB" w:rsidRDefault="00DF172B" w:rsidP="006F5FB3">
            <w:pPr>
              <w:rPr>
                <w:rFonts w:ascii="Arial" w:hAnsi="Arial" w:cs="Arial"/>
                <w:sz w:val="22"/>
                <w:szCs w:val="22"/>
              </w:rPr>
            </w:pPr>
            <w:r>
              <w:rPr>
                <w:rFonts w:ascii="Arial" w:hAnsi="Arial" w:cs="Arial"/>
                <w:sz w:val="22"/>
                <w:szCs w:val="22"/>
              </w:rPr>
              <w:t>Religious Education (RE)</w:t>
            </w:r>
          </w:p>
        </w:tc>
        <w:tc>
          <w:tcPr>
            <w:tcW w:w="2977" w:type="dxa"/>
            <w:vAlign w:val="center"/>
          </w:tcPr>
          <w:p w:rsidR="00DF172B" w:rsidRPr="007E18BB" w:rsidRDefault="00DF172B" w:rsidP="006F5FB3">
            <w:pPr>
              <w:rPr>
                <w:rFonts w:ascii="Arial" w:hAnsi="Arial" w:cs="Arial"/>
                <w:sz w:val="22"/>
                <w:szCs w:val="22"/>
              </w:rPr>
            </w:pPr>
          </w:p>
        </w:tc>
        <w:tc>
          <w:tcPr>
            <w:tcW w:w="3544" w:type="dxa"/>
            <w:vAlign w:val="center"/>
          </w:tcPr>
          <w:p w:rsidR="00DF172B" w:rsidRPr="007E18BB" w:rsidRDefault="00DF172B" w:rsidP="006F5FB3">
            <w:pPr>
              <w:rPr>
                <w:rFonts w:ascii="Arial" w:hAnsi="Arial" w:cs="Arial"/>
                <w:sz w:val="22"/>
                <w:szCs w:val="22"/>
              </w:rPr>
            </w:pPr>
          </w:p>
        </w:tc>
      </w:tr>
      <w:tr w:rsidR="00DF172B" w:rsidRPr="007E18BB" w:rsidTr="006F5FB3">
        <w:trPr>
          <w:trHeight w:val="355"/>
        </w:trPr>
        <w:tc>
          <w:tcPr>
            <w:tcW w:w="10031" w:type="dxa"/>
            <w:gridSpan w:val="3"/>
            <w:tcBorders>
              <w:left w:val="single" w:sz="12" w:space="0" w:color="auto"/>
            </w:tcBorders>
            <w:vAlign w:val="center"/>
          </w:tcPr>
          <w:p w:rsidR="00DF172B" w:rsidRPr="007E18BB" w:rsidRDefault="00DF172B" w:rsidP="006F5FB3">
            <w:pPr>
              <w:jc w:val="center"/>
              <w:rPr>
                <w:rFonts w:ascii="Arial" w:hAnsi="Arial" w:cs="Arial"/>
                <w:sz w:val="22"/>
                <w:szCs w:val="22"/>
              </w:rPr>
            </w:pPr>
            <w:r w:rsidRPr="007E18BB">
              <w:rPr>
                <w:rFonts w:ascii="Arial" w:hAnsi="Arial" w:cs="Arial"/>
                <w:b/>
                <w:sz w:val="22"/>
                <w:szCs w:val="22"/>
              </w:rPr>
              <w:t>Quality of teaching</w:t>
            </w:r>
            <w:r>
              <w:rPr>
                <w:rFonts w:ascii="Arial" w:hAnsi="Arial" w:cs="Arial"/>
                <w:b/>
                <w:sz w:val="22"/>
                <w:szCs w:val="22"/>
              </w:rPr>
              <w:t>, learning and assessment</w:t>
            </w:r>
          </w:p>
        </w:tc>
      </w:tr>
      <w:tr w:rsidR="00DF172B" w:rsidRPr="007E18BB" w:rsidTr="006F5FB3">
        <w:trPr>
          <w:trHeight w:val="355"/>
        </w:trPr>
        <w:tc>
          <w:tcPr>
            <w:tcW w:w="3510" w:type="dxa"/>
            <w:tcBorders>
              <w:left w:val="single" w:sz="12" w:space="0" w:color="auto"/>
            </w:tcBorders>
            <w:vAlign w:val="center"/>
          </w:tcPr>
          <w:p w:rsidR="00DF172B" w:rsidRPr="007E18BB" w:rsidRDefault="00DF172B" w:rsidP="006F5FB3">
            <w:pPr>
              <w:rPr>
                <w:rFonts w:ascii="Arial" w:hAnsi="Arial" w:cs="Arial"/>
                <w:sz w:val="22"/>
                <w:szCs w:val="22"/>
              </w:rPr>
            </w:pPr>
            <w:r w:rsidRPr="007E18BB">
              <w:rPr>
                <w:rFonts w:ascii="Arial" w:hAnsi="Arial" w:cs="Arial"/>
                <w:sz w:val="22"/>
                <w:szCs w:val="22"/>
              </w:rPr>
              <w:t>Initial teacher training (ITT) and newly qualified teacher (NQT) development</w:t>
            </w:r>
          </w:p>
        </w:tc>
        <w:tc>
          <w:tcPr>
            <w:tcW w:w="2977" w:type="dxa"/>
            <w:vAlign w:val="center"/>
          </w:tcPr>
          <w:p w:rsidR="00DF172B" w:rsidRPr="007E18BB" w:rsidRDefault="00DF172B" w:rsidP="006F5FB3">
            <w:pPr>
              <w:rPr>
                <w:rFonts w:ascii="Arial" w:hAnsi="Arial" w:cs="Arial"/>
                <w:color w:val="FF0000"/>
                <w:sz w:val="22"/>
                <w:szCs w:val="22"/>
              </w:rPr>
            </w:pPr>
          </w:p>
        </w:tc>
        <w:tc>
          <w:tcPr>
            <w:tcW w:w="3544" w:type="dxa"/>
            <w:vAlign w:val="center"/>
          </w:tcPr>
          <w:p w:rsidR="00DF172B" w:rsidRPr="007E18BB" w:rsidRDefault="00DF172B" w:rsidP="006F5FB3">
            <w:pPr>
              <w:rPr>
                <w:rFonts w:ascii="Arial" w:hAnsi="Arial" w:cs="Arial"/>
                <w:color w:val="FF0000"/>
                <w:sz w:val="22"/>
                <w:szCs w:val="22"/>
              </w:rPr>
            </w:pPr>
          </w:p>
        </w:tc>
      </w:tr>
      <w:tr w:rsidR="00DF172B" w:rsidRPr="007E18BB" w:rsidTr="006F5FB3">
        <w:trPr>
          <w:trHeight w:val="355"/>
        </w:trPr>
        <w:tc>
          <w:tcPr>
            <w:tcW w:w="3510" w:type="dxa"/>
            <w:tcBorders>
              <w:left w:val="single" w:sz="12" w:space="0" w:color="auto"/>
            </w:tcBorders>
            <w:vAlign w:val="center"/>
          </w:tcPr>
          <w:p w:rsidR="00DF172B" w:rsidRPr="007E18BB" w:rsidRDefault="00DF172B" w:rsidP="006F5FB3">
            <w:pPr>
              <w:rPr>
                <w:rFonts w:ascii="Arial" w:hAnsi="Arial" w:cs="Arial"/>
                <w:sz w:val="22"/>
                <w:szCs w:val="22"/>
              </w:rPr>
            </w:pPr>
            <w:r>
              <w:rPr>
                <w:rFonts w:ascii="Arial" w:hAnsi="Arial" w:cs="Arial"/>
                <w:sz w:val="22"/>
                <w:szCs w:val="22"/>
              </w:rPr>
              <w:t>Assessment</w:t>
            </w:r>
          </w:p>
        </w:tc>
        <w:tc>
          <w:tcPr>
            <w:tcW w:w="2977" w:type="dxa"/>
            <w:vAlign w:val="center"/>
          </w:tcPr>
          <w:p w:rsidR="00DF172B" w:rsidRPr="007E18BB" w:rsidRDefault="00DF172B" w:rsidP="006F5FB3">
            <w:pPr>
              <w:rPr>
                <w:rFonts w:ascii="Arial" w:hAnsi="Arial" w:cs="Arial"/>
                <w:color w:val="FF0000"/>
                <w:sz w:val="22"/>
                <w:szCs w:val="22"/>
              </w:rPr>
            </w:pPr>
          </w:p>
        </w:tc>
        <w:tc>
          <w:tcPr>
            <w:tcW w:w="3544" w:type="dxa"/>
            <w:vAlign w:val="center"/>
          </w:tcPr>
          <w:p w:rsidR="00DF172B" w:rsidRPr="007E18BB" w:rsidRDefault="00DF172B" w:rsidP="006F5FB3">
            <w:pPr>
              <w:rPr>
                <w:rFonts w:ascii="Arial" w:hAnsi="Arial" w:cs="Arial"/>
                <w:color w:val="FF0000"/>
                <w:sz w:val="22"/>
                <w:szCs w:val="22"/>
              </w:rPr>
            </w:pPr>
          </w:p>
        </w:tc>
      </w:tr>
      <w:tr w:rsidR="00DF172B" w:rsidRPr="007E18BB" w:rsidTr="006F5FB3">
        <w:trPr>
          <w:trHeight w:val="355"/>
        </w:trPr>
        <w:tc>
          <w:tcPr>
            <w:tcW w:w="10031" w:type="dxa"/>
            <w:gridSpan w:val="3"/>
            <w:tcBorders>
              <w:left w:val="single" w:sz="12" w:space="0" w:color="auto"/>
            </w:tcBorders>
            <w:vAlign w:val="center"/>
          </w:tcPr>
          <w:p w:rsidR="00DF172B" w:rsidRPr="007E18BB" w:rsidRDefault="00DF172B" w:rsidP="006F5FB3">
            <w:pPr>
              <w:jc w:val="center"/>
              <w:rPr>
                <w:rFonts w:ascii="Arial" w:hAnsi="Arial" w:cs="Arial"/>
                <w:color w:val="FF0000"/>
                <w:sz w:val="22"/>
                <w:szCs w:val="22"/>
              </w:rPr>
            </w:pPr>
            <w:r>
              <w:rPr>
                <w:rFonts w:ascii="Arial" w:hAnsi="Arial" w:cs="Arial"/>
                <w:b/>
                <w:sz w:val="22"/>
                <w:szCs w:val="22"/>
              </w:rPr>
              <w:t>Personal development, behaviour and welfare</w:t>
            </w:r>
          </w:p>
        </w:tc>
      </w:tr>
      <w:tr w:rsidR="00DF172B" w:rsidRPr="007E18BB" w:rsidTr="006F5FB3">
        <w:trPr>
          <w:trHeight w:val="355"/>
        </w:trPr>
        <w:tc>
          <w:tcPr>
            <w:tcW w:w="3510" w:type="dxa"/>
            <w:tcBorders>
              <w:left w:val="single" w:sz="12" w:space="0" w:color="auto"/>
            </w:tcBorders>
            <w:vAlign w:val="center"/>
          </w:tcPr>
          <w:p w:rsidR="00DF172B" w:rsidRPr="007E18BB" w:rsidRDefault="00DF172B" w:rsidP="006F5FB3">
            <w:pPr>
              <w:rPr>
                <w:rFonts w:ascii="Arial" w:hAnsi="Arial" w:cs="Arial"/>
                <w:sz w:val="22"/>
                <w:szCs w:val="22"/>
              </w:rPr>
            </w:pPr>
            <w:r w:rsidRPr="007E18BB">
              <w:rPr>
                <w:rFonts w:ascii="Arial" w:hAnsi="Arial" w:cs="Arial"/>
                <w:sz w:val="22"/>
                <w:szCs w:val="22"/>
              </w:rPr>
              <w:t>Behaviour and discipline</w:t>
            </w:r>
          </w:p>
        </w:tc>
        <w:tc>
          <w:tcPr>
            <w:tcW w:w="2977" w:type="dxa"/>
            <w:vAlign w:val="center"/>
          </w:tcPr>
          <w:p w:rsidR="00DF172B" w:rsidRPr="007E18BB" w:rsidRDefault="00DF172B" w:rsidP="006F5FB3">
            <w:pPr>
              <w:rPr>
                <w:rFonts w:ascii="Arial" w:hAnsi="Arial" w:cs="Arial"/>
                <w:color w:val="FF0000"/>
                <w:sz w:val="22"/>
                <w:szCs w:val="22"/>
              </w:rPr>
            </w:pPr>
          </w:p>
        </w:tc>
        <w:tc>
          <w:tcPr>
            <w:tcW w:w="3544" w:type="dxa"/>
            <w:vAlign w:val="center"/>
          </w:tcPr>
          <w:p w:rsidR="00DF172B" w:rsidRPr="007E18BB" w:rsidRDefault="00DF172B" w:rsidP="006F5FB3">
            <w:pPr>
              <w:rPr>
                <w:rFonts w:ascii="Arial" w:hAnsi="Arial" w:cs="Arial"/>
                <w:color w:val="FF0000"/>
                <w:sz w:val="22"/>
                <w:szCs w:val="22"/>
              </w:rPr>
            </w:pPr>
          </w:p>
        </w:tc>
      </w:tr>
      <w:tr w:rsidR="00DF172B" w:rsidRPr="007E18BB" w:rsidTr="006F5FB3">
        <w:trPr>
          <w:trHeight w:val="355"/>
        </w:trPr>
        <w:tc>
          <w:tcPr>
            <w:tcW w:w="3510" w:type="dxa"/>
            <w:tcBorders>
              <w:left w:val="single" w:sz="12" w:space="0" w:color="auto"/>
            </w:tcBorders>
            <w:vAlign w:val="center"/>
          </w:tcPr>
          <w:p w:rsidR="00DF172B" w:rsidRPr="007E18BB" w:rsidRDefault="00DF172B" w:rsidP="006F5FB3">
            <w:pPr>
              <w:rPr>
                <w:rFonts w:ascii="Arial" w:hAnsi="Arial" w:cs="Arial"/>
                <w:sz w:val="22"/>
                <w:szCs w:val="22"/>
              </w:rPr>
            </w:pPr>
            <w:r w:rsidRPr="007E18BB">
              <w:rPr>
                <w:rFonts w:ascii="Arial" w:hAnsi="Arial" w:cs="Arial"/>
                <w:sz w:val="22"/>
                <w:szCs w:val="22"/>
              </w:rPr>
              <w:t>Attendance</w:t>
            </w:r>
          </w:p>
        </w:tc>
        <w:tc>
          <w:tcPr>
            <w:tcW w:w="2977" w:type="dxa"/>
            <w:vAlign w:val="center"/>
          </w:tcPr>
          <w:p w:rsidR="00DF172B" w:rsidRPr="007E18BB" w:rsidRDefault="00DF172B" w:rsidP="006F5FB3">
            <w:pPr>
              <w:rPr>
                <w:rFonts w:ascii="Arial" w:hAnsi="Arial" w:cs="Arial"/>
                <w:color w:val="FF0000"/>
                <w:sz w:val="22"/>
                <w:szCs w:val="22"/>
              </w:rPr>
            </w:pPr>
          </w:p>
        </w:tc>
        <w:tc>
          <w:tcPr>
            <w:tcW w:w="3544" w:type="dxa"/>
            <w:vAlign w:val="center"/>
          </w:tcPr>
          <w:p w:rsidR="00DF172B" w:rsidRPr="007E18BB" w:rsidRDefault="00DF172B" w:rsidP="006F5FB3">
            <w:pPr>
              <w:rPr>
                <w:rFonts w:ascii="Arial" w:hAnsi="Arial" w:cs="Arial"/>
                <w:color w:val="FF0000"/>
                <w:sz w:val="22"/>
                <w:szCs w:val="22"/>
              </w:rPr>
            </w:pPr>
          </w:p>
        </w:tc>
      </w:tr>
    </w:tbl>
    <w:p w:rsidR="00DF172B" w:rsidRDefault="00DF172B" w:rsidP="00DF172B">
      <w:pPr>
        <w:keepNext/>
        <w:autoSpaceDE w:val="0"/>
        <w:autoSpaceDN w:val="0"/>
        <w:adjustRightInd w:val="0"/>
        <w:rPr>
          <w:rFonts w:ascii="Arial" w:hAnsi="Arial" w:cs="Arial"/>
          <w:b/>
        </w:rPr>
      </w:pPr>
    </w:p>
    <w:p w:rsidR="00DF172B" w:rsidRDefault="00DF172B" w:rsidP="00DF172B">
      <w:pPr>
        <w:keepNext/>
        <w:autoSpaceDE w:val="0"/>
        <w:autoSpaceDN w:val="0"/>
        <w:adjustRightInd w:val="0"/>
        <w:rPr>
          <w:rFonts w:ascii="Arial" w:hAnsi="Arial" w:cs="Arial"/>
          <w:b/>
        </w:rPr>
      </w:pPr>
      <w:r w:rsidRPr="007E18BB">
        <w:rPr>
          <w:rFonts w:ascii="Arial" w:hAnsi="Arial" w:cs="Arial"/>
          <w:b/>
        </w:rPr>
        <w:t>Question 1</w:t>
      </w:r>
    </w:p>
    <w:p w:rsidR="00DF172B" w:rsidRPr="00A51162" w:rsidRDefault="00DF172B" w:rsidP="00DF172B">
      <w:pPr>
        <w:keepNext/>
        <w:autoSpaceDE w:val="0"/>
        <w:autoSpaceDN w:val="0"/>
        <w:adjustRightInd w:val="0"/>
        <w:rPr>
          <w:rFonts w:ascii="Arial" w:hAnsi="Arial" w:cs="Arial"/>
          <w:sz w:val="10"/>
          <w:szCs w:val="10"/>
        </w:rPr>
      </w:pPr>
    </w:p>
    <w:p w:rsidR="00DF172B" w:rsidRDefault="00DF172B" w:rsidP="00DF172B">
      <w:pPr>
        <w:rPr>
          <w:rFonts w:ascii="Arial" w:hAnsi="Arial" w:cs="Arial"/>
          <w:sz w:val="22"/>
          <w:szCs w:val="22"/>
        </w:rPr>
      </w:pPr>
      <w:r w:rsidRPr="007E18BB">
        <w:rPr>
          <w:rFonts w:ascii="Arial" w:hAnsi="Arial" w:cs="Arial"/>
          <w:sz w:val="22"/>
          <w:szCs w:val="22"/>
        </w:rPr>
        <w:t xml:space="preserve">What </w:t>
      </w:r>
      <w:r w:rsidRPr="008F082E">
        <w:rPr>
          <w:rFonts w:ascii="Arial" w:hAnsi="Arial" w:cs="Arial"/>
          <w:b/>
          <w:sz w:val="22"/>
          <w:szCs w:val="22"/>
        </w:rPr>
        <w:t>motivates</w:t>
      </w:r>
      <w:r w:rsidRPr="007E18BB">
        <w:rPr>
          <w:rFonts w:ascii="Arial" w:hAnsi="Arial" w:cs="Arial"/>
          <w:sz w:val="22"/>
          <w:szCs w:val="22"/>
        </w:rPr>
        <w:t xml:space="preserve"> you to participate in system leadership?</w:t>
      </w:r>
    </w:p>
    <w:p w:rsidR="00DF172B" w:rsidRPr="00A51162" w:rsidRDefault="00DF172B" w:rsidP="00DF172B">
      <w:pPr>
        <w:rPr>
          <w:rFonts w:ascii="Arial" w:hAnsi="Arial" w:cs="Arial"/>
          <w:bCs/>
          <w:color w:val="000000"/>
          <w:sz w:val="22"/>
          <w:szCs w:val="22"/>
        </w:rPr>
      </w:pPr>
    </w:p>
    <w:tbl>
      <w:tblPr>
        <w:tblpPr w:leftFromText="180" w:rightFromText="180" w:vertAnchor="text" w:horzAnchor="margin" w:tblpX="108"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DF172B" w:rsidRPr="007E18BB" w:rsidTr="006F5FB3">
        <w:tc>
          <w:tcPr>
            <w:tcW w:w="9889" w:type="dxa"/>
          </w:tcPr>
          <w:p w:rsidR="00DF172B" w:rsidRPr="007E18BB" w:rsidRDefault="00DF172B" w:rsidP="006F5FB3">
            <w:pPr>
              <w:autoSpaceDE w:val="0"/>
              <w:autoSpaceDN w:val="0"/>
              <w:adjustRightInd w:val="0"/>
              <w:rPr>
                <w:rFonts w:ascii="Arial" w:hAnsi="Arial" w:cs="Arial"/>
                <w:bCs/>
                <w:color w:val="000000"/>
              </w:rPr>
            </w:pPr>
          </w:p>
          <w:p w:rsidR="00DF172B" w:rsidRPr="007E18BB" w:rsidRDefault="00DF172B" w:rsidP="006F5FB3">
            <w:pPr>
              <w:rPr>
                <w:rFonts w:ascii="Arial" w:hAnsi="Arial" w:cs="Arial"/>
              </w:rPr>
            </w:pPr>
          </w:p>
          <w:p w:rsidR="00DF172B" w:rsidRPr="007E18BB" w:rsidRDefault="00DF172B" w:rsidP="006F5FB3">
            <w:pPr>
              <w:rPr>
                <w:rFonts w:ascii="Arial" w:hAnsi="Arial" w:cs="Arial"/>
              </w:rPr>
            </w:pPr>
          </w:p>
          <w:p w:rsidR="00DF172B" w:rsidRPr="007E18BB" w:rsidRDefault="00DF172B" w:rsidP="006F5FB3">
            <w:pPr>
              <w:rPr>
                <w:rFonts w:ascii="Arial" w:hAnsi="Arial" w:cs="Arial"/>
              </w:rPr>
            </w:pPr>
          </w:p>
          <w:p w:rsidR="00DF172B" w:rsidRDefault="00DF172B" w:rsidP="006F5FB3">
            <w:pPr>
              <w:rPr>
                <w:rFonts w:ascii="Arial" w:hAnsi="Arial" w:cs="Arial"/>
              </w:rPr>
            </w:pPr>
          </w:p>
          <w:p w:rsidR="00DF172B" w:rsidRDefault="00DF172B" w:rsidP="006F5FB3">
            <w:pPr>
              <w:rPr>
                <w:rFonts w:ascii="Arial" w:hAnsi="Arial" w:cs="Arial"/>
              </w:rPr>
            </w:pPr>
          </w:p>
          <w:p w:rsidR="00DF172B" w:rsidRPr="007E18BB" w:rsidRDefault="00DF172B" w:rsidP="006F5FB3">
            <w:pPr>
              <w:rPr>
                <w:rFonts w:ascii="Arial" w:hAnsi="Arial" w:cs="Arial"/>
              </w:rPr>
            </w:pPr>
          </w:p>
          <w:p w:rsidR="00DF172B" w:rsidRPr="007E18BB" w:rsidRDefault="00DF172B" w:rsidP="006F5FB3">
            <w:pPr>
              <w:rPr>
                <w:rFonts w:ascii="Arial" w:hAnsi="Arial" w:cs="Arial"/>
              </w:rPr>
            </w:pPr>
          </w:p>
          <w:p w:rsidR="00DF172B" w:rsidRDefault="00DF172B" w:rsidP="006F5FB3">
            <w:pPr>
              <w:rPr>
                <w:rFonts w:ascii="Arial" w:hAnsi="Arial" w:cs="Arial"/>
              </w:rPr>
            </w:pPr>
          </w:p>
          <w:p w:rsidR="00DF172B" w:rsidRDefault="00DF172B" w:rsidP="006F5FB3">
            <w:pPr>
              <w:rPr>
                <w:rFonts w:ascii="Arial" w:hAnsi="Arial" w:cs="Arial"/>
              </w:rPr>
            </w:pPr>
          </w:p>
          <w:p w:rsidR="00DF172B" w:rsidRDefault="00DF172B" w:rsidP="006F5FB3">
            <w:pPr>
              <w:rPr>
                <w:rFonts w:ascii="Arial" w:hAnsi="Arial" w:cs="Arial"/>
              </w:rPr>
            </w:pPr>
          </w:p>
          <w:p w:rsidR="00DF172B" w:rsidRPr="007E18BB" w:rsidRDefault="00DF172B" w:rsidP="006F5FB3">
            <w:pPr>
              <w:rPr>
                <w:rFonts w:ascii="Arial" w:hAnsi="Arial" w:cs="Arial"/>
              </w:rPr>
            </w:pPr>
          </w:p>
          <w:p w:rsidR="00DF172B" w:rsidRPr="007E18BB" w:rsidRDefault="00DF172B" w:rsidP="006F5FB3">
            <w:pPr>
              <w:rPr>
                <w:rFonts w:ascii="Arial" w:hAnsi="Arial" w:cs="Arial"/>
              </w:rPr>
            </w:pPr>
          </w:p>
          <w:p w:rsidR="00DF172B" w:rsidRPr="007E18BB" w:rsidRDefault="00DF172B" w:rsidP="006F5FB3">
            <w:pPr>
              <w:rPr>
                <w:rFonts w:ascii="Arial" w:hAnsi="Arial" w:cs="Arial"/>
              </w:rPr>
            </w:pPr>
          </w:p>
          <w:p w:rsidR="00DF172B" w:rsidRPr="007E18BB" w:rsidRDefault="00DF172B" w:rsidP="006F5FB3">
            <w:pPr>
              <w:rPr>
                <w:rFonts w:ascii="Arial" w:hAnsi="Arial" w:cs="Arial"/>
              </w:rPr>
            </w:pPr>
            <w:r w:rsidRPr="007E18BB">
              <w:rPr>
                <w:rFonts w:ascii="Arial" w:hAnsi="Arial" w:cs="Arial"/>
                <w:b/>
                <w:bCs/>
                <w:color w:val="000000"/>
              </w:rPr>
              <w:t>Word limit:</w:t>
            </w:r>
            <w:r w:rsidRPr="007E18BB">
              <w:rPr>
                <w:rFonts w:ascii="Arial" w:hAnsi="Arial" w:cs="Arial"/>
                <w:color w:val="000000"/>
              </w:rPr>
              <w:t xml:space="preserve"> 300 words</w:t>
            </w:r>
          </w:p>
        </w:tc>
      </w:tr>
    </w:tbl>
    <w:p w:rsidR="00DF172B" w:rsidRDefault="00DF172B" w:rsidP="00DF172B">
      <w:pPr>
        <w:rPr>
          <w:rFonts w:ascii="Arial" w:hAnsi="Arial" w:cs="Arial"/>
          <w:b/>
        </w:rPr>
      </w:pPr>
    </w:p>
    <w:p w:rsidR="00DF172B" w:rsidRDefault="00DF172B" w:rsidP="00DF172B">
      <w:pPr>
        <w:rPr>
          <w:rFonts w:ascii="Arial" w:hAnsi="Arial" w:cs="Arial"/>
          <w:b/>
        </w:rPr>
      </w:pPr>
    </w:p>
    <w:p w:rsidR="00DF172B" w:rsidRDefault="00DF172B" w:rsidP="00DF172B">
      <w:pPr>
        <w:rPr>
          <w:rFonts w:ascii="Arial" w:hAnsi="Arial" w:cs="Arial"/>
          <w:b/>
        </w:rPr>
      </w:pPr>
    </w:p>
    <w:p w:rsidR="00DF172B" w:rsidRDefault="00DF172B" w:rsidP="00DF172B">
      <w:pPr>
        <w:rPr>
          <w:rFonts w:ascii="Arial" w:hAnsi="Arial" w:cs="Arial"/>
          <w:b/>
        </w:rPr>
      </w:pPr>
      <w:r w:rsidRPr="00A51162">
        <w:rPr>
          <w:rFonts w:ascii="Arial" w:hAnsi="Arial" w:cs="Arial"/>
          <w:b/>
        </w:rPr>
        <w:t>Question 2</w:t>
      </w:r>
    </w:p>
    <w:p w:rsidR="00DF172B" w:rsidRDefault="00DF172B" w:rsidP="00DF172B">
      <w:pPr>
        <w:rPr>
          <w:rFonts w:ascii="Arial" w:hAnsi="Arial" w:cs="Arial"/>
          <w:sz w:val="22"/>
          <w:szCs w:val="22"/>
        </w:rPr>
      </w:pPr>
      <w:r w:rsidRPr="00A51162">
        <w:rPr>
          <w:rFonts w:ascii="Arial" w:hAnsi="Arial" w:cs="Arial"/>
        </w:rPr>
        <w:t xml:space="preserve">Please </w:t>
      </w:r>
      <w:r w:rsidRPr="007E18BB">
        <w:rPr>
          <w:rFonts w:ascii="Arial" w:hAnsi="Arial" w:cs="Arial"/>
          <w:sz w:val="22"/>
          <w:szCs w:val="22"/>
        </w:rPr>
        <w:t xml:space="preserve">outline the </w:t>
      </w:r>
      <w:r w:rsidRPr="007E18BB">
        <w:rPr>
          <w:rFonts w:ascii="Arial" w:hAnsi="Arial" w:cs="Arial"/>
          <w:b/>
          <w:sz w:val="22"/>
          <w:szCs w:val="22"/>
        </w:rPr>
        <w:t>significant impact of your contribution</w:t>
      </w:r>
      <w:r w:rsidRPr="007E18BB">
        <w:rPr>
          <w:rFonts w:ascii="Arial" w:hAnsi="Arial" w:cs="Arial"/>
          <w:sz w:val="22"/>
          <w:szCs w:val="22"/>
        </w:rPr>
        <w:t xml:space="preserve"> as a leader to supporting leaders in other schools or to your own school’s performance. Please detail the impact and demonstrate clear evidence of your outstanding practice within your area(s) of expertise or specialism.</w:t>
      </w:r>
    </w:p>
    <w:p w:rsidR="00DF172B" w:rsidRPr="00A51162" w:rsidRDefault="00DF172B" w:rsidP="00DF172B">
      <w:pPr>
        <w:rPr>
          <w:rFonts w:ascii="Arial" w:hAnsi="Arial" w:cs="Arial"/>
          <w:sz w:val="10"/>
          <w:szCs w:val="1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DF172B" w:rsidRPr="007E18BB" w:rsidTr="006F5FB3">
        <w:tc>
          <w:tcPr>
            <w:tcW w:w="9923" w:type="dxa"/>
          </w:tcPr>
          <w:p w:rsidR="00DF172B" w:rsidRPr="007E18BB" w:rsidRDefault="00DF172B" w:rsidP="006F5FB3">
            <w:pPr>
              <w:autoSpaceDE w:val="0"/>
              <w:autoSpaceDN w:val="0"/>
              <w:adjustRightInd w:val="0"/>
              <w:rPr>
                <w:rFonts w:ascii="Arial" w:hAnsi="Arial" w:cs="Arial"/>
                <w:bCs/>
                <w:color w:val="000000"/>
              </w:rPr>
            </w:pPr>
          </w:p>
          <w:p w:rsidR="00DF172B" w:rsidRPr="007E18BB" w:rsidRDefault="00DF172B" w:rsidP="006F5FB3">
            <w:pPr>
              <w:autoSpaceDE w:val="0"/>
              <w:autoSpaceDN w:val="0"/>
              <w:adjustRightInd w:val="0"/>
              <w:rPr>
                <w:rFonts w:ascii="Arial" w:hAnsi="Arial" w:cs="Arial"/>
                <w:b/>
                <w:bCs/>
                <w:color w:val="000000"/>
              </w:rPr>
            </w:pPr>
          </w:p>
          <w:p w:rsidR="00DF172B" w:rsidRPr="007E18BB" w:rsidRDefault="00DF172B" w:rsidP="006F5FB3">
            <w:pPr>
              <w:autoSpaceDE w:val="0"/>
              <w:autoSpaceDN w:val="0"/>
              <w:adjustRightInd w:val="0"/>
              <w:rPr>
                <w:rFonts w:ascii="Arial" w:hAnsi="Arial" w:cs="Arial"/>
                <w:b/>
                <w:bCs/>
                <w:color w:val="000000"/>
              </w:rPr>
            </w:pPr>
          </w:p>
          <w:p w:rsidR="00DF172B" w:rsidRDefault="00DF172B" w:rsidP="006F5FB3">
            <w:pPr>
              <w:autoSpaceDE w:val="0"/>
              <w:autoSpaceDN w:val="0"/>
              <w:adjustRightInd w:val="0"/>
              <w:rPr>
                <w:rFonts w:ascii="Arial" w:hAnsi="Arial" w:cs="Arial"/>
                <w:b/>
                <w:bCs/>
                <w:color w:val="000000"/>
              </w:rPr>
            </w:pPr>
          </w:p>
          <w:p w:rsidR="00DF172B" w:rsidRDefault="00DF172B" w:rsidP="006F5FB3">
            <w:pPr>
              <w:autoSpaceDE w:val="0"/>
              <w:autoSpaceDN w:val="0"/>
              <w:adjustRightInd w:val="0"/>
              <w:rPr>
                <w:rFonts w:ascii="Arial" w:hAnsi="Arial" w:cs="Arial"/>
                <w:b/>
                <w:bCs/>
                <w:color w:val="000000"/>
              </w:rPr>
            </w:pPr>
          </w:p>
          <w:p w:rsidR="00DF172B" w:rsidRPr="007E18BB" w:rsidRDefault="00DF172B" w:rsidP="006F5FB3">
            <w:pPr>
              <w:autoSpaceDE w:val="0"/>
              <w:autoSpaceDN w:val="0"/>
              <w:adjustRightInd w:val="0"/>
              <w:rPr>
                <w:rFonts w:ascii="Arial" w:hAnsi="Arial" w:cs="Arial"/>
                <w:b/>
                <w:bCs/>
                <w:color w:val="000000"/>
              </w:rPr>
            </w:pPr>
          </w:p>
          <w:p w:rsidR="00DF172B" w:rsidRPr="007E18BB" w:rsidRDefault="00DF172B" w:rsidP="006F5FB3">
            <w:pPr>
              <w:autoSpaceDE w:val="0"/>
              <w:autoSpaceDN w:val="0"/>
              <w:adjustRightInd w:val="0"/>
              <w:rPr>
                <w:rFonts w:ascii="Arial" w:hAnsi="Arial" w:cs="Arial"/>
                <w:b/>
                <w:bCs/>
                <w:color w:val="000000"/>
              </w:rPr>
            </w:pPr>
          </w:p>
          <w:p w:rsidR="00DF172B" w:rsidRDefault="00DF172B" w:rsidP="006F5FB3">
            <w:pPr>
              <w:autoSpaceDE w:val="0"/>
              <w:autoSpaceDN w:val="0"/>
              <w:adjustRightInd w:val="0"/>
              <w:rPr>
                <w:rFonts w:ascii="Arial" w:hAnsi="Arial" w:cs="Arial"/>
                <w:b/>
                <w:bCs/>
                <w:color w:val="000000"/>
              </w:rPr>
            </w:pPr>
          </w:p>
          <w:p w:rsidR="00DF172B" w:rsidRDefault="00DF172B" w:rsidP="006F5FB3">
            <w:pPr>
              <w:autoSpaceDE w:val="0"/>
              <w:autoSpaceDN w:val="0"/>
              <w:adjustRightInd w:val="0"/>
              <w:rPr>
                <w:rFonts w:ascii="Arial" w:hAnsi="Arial" w:cs="Arial"/>
                <w:b/>
                <w:bCs/>
                <w:color w:val="000000"/>
              </w:rPr>
            </w:pPr>
          </w:p>
          <w:p w:rsidR="00DF172B" w:rsidRDefault="00DF172B" w:rsidP="006F5FB3">
            <w:pPr>
              <w:autoSpaceDE w:val="0"/>
              <w:autoSpaceDN w:val="0"/>
              <w:adjustRightInd w:val="0"/>
              <w:rPr>
                <w:rFonts w:ascii="Arial" w:hAnsi="Arial" w:cs="Arial"/>
                <w:b/>
                <w:bCs/>
                <w:color w:val="000000"/>
              </w:rPr>
            </w:pPr>
          </w:p>
          <w:p w:rsidR="00DF172B" w:rsidRDefault="00DF172B" w:rsidP="006F5FB3">
            <w:pPr>
              <w:autoSpaceDE w:val="0"/>
              <w:autoSpaceDN w:val="0"/>
              <w:adjustRightInd w:val="0"/>
              <w:rPr>
                <w:rFonts w:ascii="Arial" w:hAnsi="Arial" w:cs="Arial"/>
                <w:b/>
                <w:bCs/>
                <w:color w:val="000000"/>
              </w:rPr>
            </w:pPr>
          </w:p>
          <w:p w:rsidR="00DF172B" w:rsidRPr="007E18BB" w:rsidRDefault="00DF172B" w:rsidP="006F5FB3">
            <w:pPr>
              <w:autoSpaceDE w:val="0"/>
              <w:autoSpaceDN w:val="0"/>
              <w:adjustRightInd w:val="0"/>
              <w:rPr>
                <w:rFonts w:ascii="Arial" w:hAnsi="Arial" w:cs="Arial"/>
                <w:b/>
                <w:bCs/>
                <w:color w:val="000000"/>
              </w:rPr>
            </w:pPr>
          </w:p>
          <w:p w:rsidR="00DF172B" w:rsidRPr="007E18BB" w:rsidRDefault="00DF172B" w:rsidP="006F5FB3">
            <w:pPr>
              <w:autoSpaceDE w:val="0"/>
              <w:autoSpaceDN w:val="0"/>
              <w:adjustRightInd w:val="0"/>
              <w:rPr>
                <w:rFonts w:ascii="Arial" w:hAnsi="Arial" w:cs="Arial"/>
                <w:b/>
                <w:bCs/>
                <w:color w:val="000000"/>
              </w:rPr>
            </w:pPr>
          </w:p>
          <w:p w:rsidR="00DF172B" w:rsidRPr="007E18BB" w:rsidRDefault="00DF172B" w:rsidP="006F5FB3">
            <w:pPr>
              <w:autoSpaceDE w:val="0"/>
              <w:autoSpaceDN w:val="0"/>
              <w:adjustRightInd w:val="0"/>
              <w:rPr>
                <w:rFonts w:ascii="Arial" w:hAnsi="Arial" w:cs="Arial"/>
                <w:b/>
                <w:bCs/>
                <w:color w:val="000000"/>
              </w:rPr>
            </w:pPr>
          </w:p>
          <w:p w:rsidR="00DF172B" w:rsidRPr="007E18BB" w:rsidRDefault="00DF172B" w:rsidP="006F5FB3">
            <w:pPr>
              <w:autoSpaceDE w:val="0"/>
              <w:autoSpaceDN w:val="0"/>
              <w:adjustRightInd w:val="0"/>
              <w:rPr>
                <w:rFonts w:ascii="Arial" w:hAnsi="Arial" w:cs="Arial"/>
                <w:b/>
                <w:bCs/>
                <w:color w:val="000000"/>
              </w:rPr>
            </w:pPr>
            <w:r w:rsidRPr="007E18BB">
              <w:rPr>
                <w:rFonts w:ascii="Arial" w:hAnsi="Arial" w:cs="Arial"/>
                <w:b/>
                <w:bCs/>
                <w:color w:val="000000"/>
              </w:rPr>
              <w:t>Word limit:</w:t>
            </w:r>
            <w:r w:rsidRPr="007E18BB">
              <w:rPr>
                <w:rFonts w:ascii="Arial" w:hAnsi="Arial" w:cs="Arial"/>
                <w:color w:val="000000"/>
              </w:rPr>
              <w:t xml:space="preserve"> 300 words</w:t>
            </w:r>
          </w:p>
        </w:tc>
      </w:tr>
    </w:tbl>
    <w:p w:rsidR="00DF172B" w:rsidRPr="00A51162" w:rsidRDefault="00DF172B" w:rsidP="00DF172B">
      <w:pPr>
        <w:rPr>
          <w:rFonts w:ascii="Arial" w:hAnsi="Arial" w:cs="Arial"/>
          <w:b/>
          <w:sz w:val="22"/>
          <w:szCs w:val="22"/>
        </w:rPr>
      </w:pPr>
    </w:p>
    <w:p w:rsidR="00DF172B" w:rsidRPr="007E18BB" w:rsidRDefault="00DF172B" w:rsidP="00DF172B">
      <w:pPr>
        <w:rPr>
          <w:rFonts w:ascii="Arial" w:hAnsi="Arial" w:cs="Arial"/>
          <w:b/>
        </w:rPr>
      </w:pPr>
      <w:r w:rsidRPr="007E18BB">
        <w:rPr>
          <w:rFonts w:ascii="Arial" w:hAnsi="Arial" w:cs="Arial"/>
          <w:b/>
        </w:rPr>
        <w:t xml:space="preserve">Question 3 </w:t>
      </w:r>
    </w:p>
    <w:p w:rsidR="00DF172B" w:rsidRPr="007E18BB" w:rsidRDefault="00DF172B" w:rsidP="00DF172B">
      <w:pPr>
        <w:rPr>
          <w:rFonts w:ascii="Arial" w:hAnsi="Arial" w:cs="Arial"/>
          <w:sz w:val="22"/>
          <w:szCs w:val="22"/>
        </w:rPr>
      </w:pPr>
      <w:r w:rsidRPr="007E18BB">
        <w:rPr>
          <w:rFonts w:ascii="Arial" w:hAnsi="Arial" w:cs="Arial"/>
          <w:sz w:val="22"/>
          <w:szCs w:val="22"/>
        </w:rPr>
        <w:t xml:space="preserve">Please provide examples of where you have worked sensitively and collaboratively with peer colleagues using </w:t>
      </w:r>
      <w:r w:rsidRPr="007E18BB">
        <w:rPr>
          <w:rFonts w:ascii="Arial" w:hAnsi="Arial" w:cs="Arial"/>
          <w:b/>
          <w:sz w:val="22"/>
          <w:szCs w:val="22"/>
        </w:rPr>
        <w:t>coaching or facilitation skills</w:t>
      </w:r>
      <w:r w:rsidRPr="007E18BB">
        <w:rPr>
          <w:rFonts w:ascii="Arial" w:hAnsi="Arial" w:cs="Arial"/>
          <w:sz w:val="22"/>
          <w:szCs w:val="22"/>
        </w:rPr>
        <w:t xml:space="preserve"> to grow leadership capacity in others leading to sustainable improvements.</w:t>
      </w:r>
    </w:p>
    <w:p w:rsidR="00DF172B" w:rsidRPr="00A51162" w:rsidRDefault="00DF172B" w:rsidP="00DF172B">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3"/>
      </w:tblGrid>
      <w:tr w:rsidR="00DF172B" w:rsidRPr="007E18BB" w:rsidTr="006F5FB3">
        <w:trPr>
          <w:trHeight w:val="839"/>
        </w:trPr>
        <w:tc>
          <w:tcPr>
            <w:tcW w:w="9923" w:type="dxa"/>
          </w:tcPr>
          <w:p w:rsidR="00DF172B" w:rsidRPr="007E18BB" w:rsidRDefault="00DF172B" w:rsidP="006F5FB3">
            <w:pPr>
              <w:autoSpaceDE w:val="0"/>
              <w:autoSpaceDN w:val="0"/>
              <w:adjustRightInd w:val="0"/>
              <w:rPr>
                <w:rFonts w:ascii="Arial" w:hAnsi="Arial" w:cs="Arial"/>
                <w:b/>
                <w:bCs/>
                <w:color w:val="000000"/>
              </w:rPr>
            </w:pPr>
          </w:p>
          <w:p w:rsidR="00DF172B" w:rsidRPr="007E18BB" w:rsidRDefault="00DF172B" w:rsidP="006F5FB3">
            <w:pPr>
              <w:autoSpaceDE w:val="0"/>
              <w:autoSpaceDN w:val="0"/>
              <w:adjustRightInd w:val="0"/>
              <w:rPr>
                <w:rFonts w:ascii="Arial" w:hAnsi="Arial" w:cs="Arial"/>
                <w:b/>
                <w:bCs/>
                <w:color w:val="000000"/>
              </w:rPr>
            </w:pPr>
          </w:p>
          <w:p w:rsidR="00DF172B" w:rsidRPr="007E18BB" w:rsidRDefault="00DF172B" w:rsidP="006F5FB3">
            <w:pPr>
              <w:autoSpaceDE w:val="0"/>
              <w:autoSpaceDN w:val="0"/>
              <w:adjustRightInd w:val="0"/>
              <w:rPr>
                <w:rFonts w:ascii="Arial" w:hAnsi="Arial" w:cs="Arial"/>
                <w:b/>
                <w:bCs/>
                <w:color w:val="000000"/>
              </w:rPr>
            </w:pPr>
          </w:p>
          <w:p w:rsidR="00DF172B" w:rsidRPr="007E18BB" w:rsidRDefault="00DF172B" w:rsidP="006F5FB3">
            <w:pPr>
              <w:autoSpaceDE w:val="0"/>
              <w:autoSpaceDN w:val="0"/>
              <w:adjustRightInd w:val="0"/>
              <w:rPr>
                <w:rFonts w:ascii="Arial" w:hAnsi="Arial" w:cs="Arial"/>
                <w:b/>
                <w:bCs/>
                <w:color w:val="000000"/>
              </w:rPr>
            </w:pPr>
          </w:p>
          <w:p w:rsidR="00DF172B" w:rsidRDefault="00DF172B" w:rsidP="006F5FB3">
            <w:pPr>
              <w:autoSpaceDE w:val="0"/>
              <w:autoSpaceDN w:val="0"/>
              <w:adjustRightInd w:val="0"/>
              <w:rPr>
                <w:rFonts w:ascii="Arial" w:hAnsi="Arial" w:cs="Arial"/>
                <w:b/>
                <w:bCs/>
                <w:color w:val="000000"/>
              </w:rPr>
            </w:pPr>
          </w:p>
          <w:p w:rsidR="00DF172B" w:rsidRDefault="00DF172B" w:rsidP="006F5FB3">
            <w:pPr>
              <w:autoSpaceDE w:val="0"/>
              <w:autoSpaceDN w:val="0"/>
              <w:adjustRightInd w:val="0"/>
              <w:rPr>
                <w:rFonts w:ascii="Arial" w:hAnsi="Arial" w:cs="Arial"/>
                <w:b/>
                <w:bCs/>
                <w:color w:val="000000"/>
              </w:rPr>
            </w:pPr>
          </w:p>
          <w:p w:rsidR="00DF172B" w:rsidRDefault="00DF172B" w:rsidP="006F5FB3">
            <w:pPr>
              <w:autoSpaceDE w:val="0"/>
              <w:autoSpaceDN w:val="0"/>
              <w:adjustRightInd w:val="0"/>
              <w:rPr>
                <w:rFonts w:ascii="Arial" w:hAnsi="Arial" w:cs="Arial"/>
                <w:b/>
                <w:bCs/>
                <w:color w:val="000000"/>
              </w:rPr>
            </w:pPr>
          </w:p>
          <w:p w:rsidR="00DF172B" w:rsidRDefault="00DF172B" w:rsidP="006F5FB3">
            <w:pPr>
              <w:autoSpaceDE w:val="0"/>
              <w:autoSpaceDN w:val="0"/>
              <w:adjustRightInd w:val="0"/>
              <w:rPr>
                <w:rFonts w:ascii="Arial" w:hAnsi="Arial" w:cs="Arial"/>
                <w:b/>
                <w:bCs/>
                <w:color w:val="000000"/>
              </w:rPr>
            </w:pPr>
          </w:p>
          <w:p w:rsidR="00DF172B" w:rsidRDefault="00DF172B" w:rsidP="006F5FB3">
            <w:pPr>
              <w:autoSpaceDE w:val="0"/>
              <w:autoSpaceDN w:val="0"/>
              <w:adjustRightInd w:val="0"/>
              <w:rPr>
                <w:rFonts w:ascii="Arial" w:hAnsi="Arial" w:cs="Arial"/>
                <w:b/>
                <w:bCs/>
                <w:color w:val="000000"/>
              </w:rPr>
            </w:pPr>
          </w:p>
          <w:p w:rsidR="00DF172B" w:rsidRPr="007E18BB" w:rsidRDefault="00DF172B" w:rsidP="006F5FB3">
            <w:pPr>
              <w:autoSpaceDE w:val="0"/>
              <w:autoSpaceDN w:val="0"/>
              <w:adjustRightInd w:val="0"/>
              <w:rPr>
                <w:rFonts w:ascii="Arial" w:hAnsi="Arial" w:cs="Arial"/>
                <w:b/>
                <w:bCs/>
                <w:color w:val="000000"/>
              </w:rPr>
            </w:pPr>
          </w:p>
          <w:p w:rsidR="00DF172B" w:rsidRDefault="00DF172B" w:rsidP="006F5FB3">
            <w:pPr>
              <w:autoSpaceDE w:val="0"/>
              <w:autoSpaceDN w:val="0"/>
              <w:adjustRightInd w:val="0"/>
              <w:rPr>
                <w:rFonts w:ascii="Arial" w:hAnsi="Arial" w:cs="Arial"/>
                <w:b/>
                <w:bCs/>
                <w:color w:val="000000"/>
              </w:rPr>
            </w:pPr>
          </w:p>
          <w:p w:rsidR="00DF172B" w:rsidRPr="007E18BB" w:rsidRDefault="00DF172B" w:rsidP="006F5FB3">
            <w:pPr>
              <w:autoSpaceDE w:val="0"/>
              <w:autoSpaceDN w:val="0"/>
              <w:adjustRightInd w:val="0"/>
              <w:rPr>
                <w:rFonts w:ascii="Arial" w:hAnsi="Arial" w:cs="Arial"/>
                <w:b/>
                <w:bCs/>
                <w:color w:val="000000"/>
              </w:rPr>
            </w:pPr>
          </w:p>
          <w:p w:rsidR="00DF172B" w:rsidRPr="007E18BB" w:rsidRDefault="00DF172B" w:rsidP="006F5FB3">
            <w:pPr>
              <w:autoSpaceDE w:val="0"/>
              <w:autoSpaceDN w:val="0"/>
              <w:adjustRightInd w:val="0"/>
              <w:rPr>
                <w:rFonts w:ascii="Arial" w:hAnsi="Arial" w:cs="Arial"/>
                <w:b/>
                <w:bCs/>
                <w:color w:val="000000"/>
              </w:rPr>
            </w:pPr>
          </w:p>
          <w:p w:rsidR="00DF172B" w:rsidRPr="007E18BB" w:rsidRDefault="00DF172B" w:rsidP="006F5FB3">
            <w:pPr>
              <w:autoSpaceDE w:val="0"/>
              <w:autoSpaceDN w:val="0"/>
              <w:adjustRightInd w:val="0"/>
              <w:rPr>
                <w:rFonts w:ascii="Arial" w:hAnsi="Arial" w:cs="Arial"/>
              </w:rPr>
            </w:pPr>
            <w:r w:rsidRPr="00601EF9">
              <w:rPr>
                <w:rFonts w:ascii="Arial" w:hAnsi="Arial" w:cs="Arial"/>
                <w:b/>
                <w:bCs/>
                <w:color w:val="000000"/>
              </w:rPr>
              <w:t>Wor</w:t>
            </w:r>
            <w:r w:rsidRPr="007E18BB">
              <w:rPr>
                <w:rFonts w:ascii="Arial" w:hAnsi="Arial" w:cs="Arial"/>
                <w:b/>
                <w:bCs/>
                <w:color w:val="000000"/>
              </w:rPr>
              <w:t>d limit:</w:t>
            </w:r>
            <w:r w:rsidRPr="007E18BB">
              <w:rPr>
                <w:rFonts w:ascii="Arial" w:hAnsi="Arial" w:cs="Arial"/>
                <w:color w:val="000000"/>
              </w:rPr>
              <w:t xml:space="preserve"> 300 words</w:t>
            </w:r>
          </w:p>
        </w:tc>
      </w:tr>
    </w:tbl>
    <w:p w:rsidR="00DF172B" w:rsidRPr="00A51162" w:rsidRDefault="00DF172B" w:rsidP="00DF172B">
      <w:pPr>
        <w:rPr>
          <w:rFonts w:ascii="Arial" w:hAnsi="Arial" w:cs="Arial"/>
          <w:sz w:val="22"/>
          <w:szCs w:val="22"/>
        </w:rPr>
      </w:pPr>
    </w:p>
    <w:p w:rsidR="00DF172B" w:rsidRPr="00ED32C0" w:rsidRDefault="00DF172B" w:rsidP="00DF172B">
      <w:pPr>
        <w:rPr>
          <w:rFonts w:ascii="Arial" w:hAnsi="Arial" w:cs="Arial"/>
          <w:b/>
        </w:rPr>
      </w:pPr>
      <w:r w:rsidRPr="00ED32C0">
        <w:rPr>
          <w:rFonts w:ascii="Arial" w:hAnsi="Arial" w:cs="Arial"/>
          <w:b/>
        </w:rPr>
        <w:t xml:space="preserve">Question 4  </w:t>
      </w:r>
    </w:p>
    <w:p w:rsidR="00DF172B" w:rsidRPr="007E18BB" w:rsidRDefault="00DF172B" w:rsidP="00DF172B">
      <w:pPr>
        <w:rPr>
          <w:rFonts w:ascii="Arial" w:hAnsi="Arial" w:cs="Arial"/>
          <w:sz w:val="22"/>
          <w:szCs w:val="22"/>
        </w:rPr>
      </w:pPr>
      <w:r w:rsidRPr="007E18BB">
        <w:rPr>
          <w:rFonts w:ascii="Arial" w:hAnsi="Arial" w:cs="Arial"/>
          <w:sz w:val="22"/>
          <w:szCs w:val="22"/>
        </w:rPr>
        <w:t xml:space="preserve">Please provide a clear example of a time when you have significantly </w:t>
      </w:r>
      <w:r w:rsidRPr="007E18BB">
        <w:rPr>
          <w:rFonts w:ascii="Arial" w:hAnsi="Arial" w:cs="Arial"/>
          <w:b/>
          <w:sz w:val="22"/>
          <w:szCs w:val="22"/>
        </w:rPr>
        <w:t>challenged, collaborated, motivated and/or inspired</w:t>
      </w:r>
      <w:r w:rsidRPr="007E18BB">
        <w:rPr>
          <w:rFonts w:ascii="Arial" w:hAnsi="Arial" w:cs="Arial"/>
          <w:sz w:val="22"/>
          <w:szCs w:val="22"/>
        </w:rPr>
        <w:t xml:space="preserve"> your colleagues to establish new, innovative working practices. What was the impact?</w:t>
      </w:r>
    </w:p>
    <w:p w:rsidR="00DF172B" w:rsidRPr="00A51162" w:rsidRDefault="00DF172B" w:rsidP="00DF172B">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3"/>
      </w:tblGrid>
      <w:tr w:rsidR="00DF172B" w:rsidRPr="007E18BB" w:rsidTr="006F5FB3">
        <w:trPr>
          <w:trHeight w:val="839"/>
        </w:trPr>
        <w:tc>
          <w:tcPr>
            <w:tcW w:w="9923" w:type="dxa"/>
          </w:tcPr>
          <w:p w:rsidR="00DF172B" w:rsidRPr="007E18BB" w:rsidRDefault="00DF172B" w:rsidP="006F5FB3">
            <w:pPr>
              <w:autoSpaceDE w:val="0"/>
              <w:autoSpaceDN w:val="0"/>
              <w:adjustRightInd w:val="0"/>
              <w:rPr>
                <w:rFonts w:ascii="Arial" w:hAnsi="Arial" w:cs="Arial"/>
                <w:b/>
                <w:bCs/>
                <w:color w:val="000000"/>
              </w:rPr>
            </w:pPr>
          </w:p>
          <w:p w:rsidR="00DF172B" w:rsidRPr="007E18BB" w:rsidRDefault="00DF172B" w:rsidP="006F5FB3">
            <w:pPr>
              <w:autoSpaceDE w:val="0"/>
              <w:autoSpaceDN w:val="0"/>
              <w:adjustRightInd w:val="0"/>
              <w:rPr>
                <w:rFonts w:ascii="Arial" w:hAnsi="Arial" w:cs="Arial"/>
                <w:b/>
                <w:bCs/>
                <w:color w:val="000000"/>
              </w:rPr>
            </w:pPr>
          </w:p>
          <w:p w:rsidR="00DF172B" w:rsidRDefault="00DF172B" w:rsidP="006F5FB3">
            <w:pPr>
              <w:autoSpaceDE w:val="0"/>
              <w:autoSpaceDN w:val="0"/>
              <w:adjustRightInd w:val="0"/>
              <w:rPr>
                <w:rFonts w:ascii="Arial" w:hAnsi="Arial" w:cs="Arial"/>
                <w:b/>
                <w:bCs/>
                <w:color w:val="000000"/>
              </w:rPr>
            </w:pPr>
          </w:p>
          <w:p w:rsidR="00DF172B" w:rsidRPr="007E18BB" w:rsidRDefault="00DF172B" w:rsidP="006F5FB3">
            <w:pPr>
              <w:autoSpaceDE w:val="0"/>
              <w:autoSpaceDN w:val="0"/>
              <w:adjustRightInd w:val="0"/>
              <w:rPr>
                <w:rFonts w:ascii="Arial" w:hAnsi="Arial" w:cs="Arial"/>
                <w:b/>
                <w:bCs/>
                <w:color w:val="000000"/>
              </w:rPr>
            </w:pPr>
          </w:p>
          <w:p w:rsidR="00DF172B" w:rsidRDefault="00DF172B" w:rsidP="006F5FB3">
            <w:pPr>
              <w:autoSpaceDE w:val="0"/>
              <w:autoSpaceDN w:val="0"/>
              <w:adjustRightInd w:val="0"/>
              <w:rPr>
                <w:rFonts w:ascii="Arial" w:hAnsi="Arial" w:cs="Arial"/>
                <w:b/>
                <w:bCs/>
                <w:color w:val="000000"/>
              </w:rPr>
            </w:pPr>
          </w:p>
          <w:p w:rsidR="00DF172B" w:rsidRPr="007E18BB" w:rsidRDefault="00DF172B" w:rsidP="006F5FB3">
            <w:pPr>
              <w:autoSpaceDE w:val="0"/>
              <w:autoSpaceDN w:val="0"/>
              <w:adjustRightInd w:val="0"/>
              <w:rPr>
                <w:rFonts w:ascii="Arial" w:hAnsi="Arial" w:cs="Arial"/>
                <w:b/>
                <w:bCs/>
                <w:color w:val="000000"/>
              </w:rPr>
            </w:pPr>
          </w:p>
          <w:p w:rsidR="00DF172B" w:rsidRDefault="00DF172B" w:rsidP="006F5FB3">
            <w:pPr>
              <w:autoSpaceDE w:val="0"/>
              <w:autoSpaceDN w:val="0"/>
              <w:adjustRightInd w:val="0"/>
              <w:rPr>
                <w:rFonts w:ascii="Arial" w:hAnsi="Arial" w:cs="Arial"/>
                <w:b/>
                <w:bCs/>
                <w:color w:val="000000"/>
              </w:rPr>
            </w:pPr>
          </w:p>
          <w:p w:rsidR="00DF172B" w:rsidRDefault="00DF172B" w:rsidP="006F5FB3">
            <w:pPr>
              <w:autoSpaceDE w:val="0"/>
              <w:autoSpaceDN w:val="0"/>
              <w:adjustRightInd w:val="0"/>
              <w:rPr>
                <w:rFonts w:ascii="Arial" w:hAnsi="Arial" w:cs="Arial"/>
                <w:b/>
                <w:bCs/>
                <w:color w:val="000000"/>
              </w:rPr>
            </w:pPr>
          </w:p>
          <w:p w:rsidR="00DF172B" w:rsidRDefault="00DF172B" w:rsidP="006F5FB3">
            <w:pPr>
              <w:autoSpaceDE w:val="0"/>
              <w:autoSpaceDN w:val="0"/>
              <w:adjustRightInd w:val="0"/>
              <w:rPr>
                <w:rFonts w:ascii="Arial" w:hAnsi="Arial" w:cs="Arial"/>
                <w:b/>
                <w:bCs/>
                <w:color w:val="000000"/>
              </w:rPr>
            </w:pPr>
          </w:p>
          <w:p w:rsidR="00DF172B" w:rsidRPr="007E18BB" w:rsidRDefault="00DF172B" w:rsidP="006F5FB3">
            <w:pPr>
              <w:autoSpaceDE w:val="0"/>
              <w:autoSpaceDN w:val="0"/>
              <w:adjustRightInd w:val="0"/>
              <w:rPr>
                <w:rFonts w:ascii="Arial" w:hAnsi="Arial" w:cs="Arial"/>
              </w:rPr>
            </w:pPr>
            <w:r w:rsidRPr="00601EF9">
              <w:rPr>
                <w:rFonts w:ascii="Arial" w:hAnsi="Arial" w:cs="Arial"/>
                <w:b/>
                <w:bCs/>
                <w:color w:val="000000"/>
              </w:rPr>
              <w:t>Wo</w:t>
            </w:r>
            <w:r w:rsidRPr="007E18BB">
              <w:rPr>
                <w:rFonts w:ascii="Arial" w:hAnsi="Arial" w:cs="Arial"/>
                <w:b/>
                <w:bCs/>
                <w:color w:val="000000"/>
              </w:rPr>
              <w:t>rd limit:</w:t>
            </w:r>
            <w:r w:rsidRPr="007E18BB">
              <w:rPr>
                <w:rFonts w:ascii="Arial" w:hAnsi="Arial" w:cs="Arial"/>
                <w:color w:val="000000"/>
              </w:rPr>
              <w:t xml:space="preserve"> 300 words</w:t>
            </w:r>
            <w:r>
              <w:rPr>
                <w:rFonts w:ascii="Arial" w:hAnsi="Arial" w:cs="Arial"/>
                <w:color w:val="000000"/>
              </w:rPr>
              <w:t xml:space="preserve">                                                                                            </w:t>
            </w:r>
          </w:p>
        </w:tc>
      </w:tr>
    </w:tbl>
    <w:p w:rsidR="00DF172B" w:rsidRDefault="00DF172B" w:rsidP="00DF172B">
      <w:pPr>
        <w:pStyle w:val="Heading3"/>
        <w:spacing w:before="0" w:after="0"/>
        <w:rPr>
          <w:rFonts w:cs="Arial"/>
          <w:sz w:val="24"/>
          <w:szCs w:val="24"/>
        </w:rPr>
      </w:pPr>
    </w:p>
    <w:p w:rsidR="00DF172B" w:rsidRPr="007E18BB" w:rsidRDefault="00DF172B" w:rsidP="00DF172B">
      <w:pPr>
        <w:pStyle w:val="Heading3"/>
        <w:spacing w:before="0" w:after="0"/>
        <w:rPr>
          <w:rFonts w:cs="Arial"/>
          <w:sz w:val="24"/>
          <w:szCs w:val="24"/>
        </w:rPr>
      </w:pPr>
      <w:r w:rsidRPr="007E18BB">
        <w:rPr>
          <w:rFonts w:cs="Arial"/>
          <w:sz w:val="24"/>
          <w:szCs w:val="24"/>
        </w:rPr>
        <w:t xml:space="preserve">Question 5 </w:t>
      </w:r>
    </w:p>
    <w:p w:rsidR="00DF172B" w:rsidRPr="007E18BB" w:rsidRDefault="00DF172B" w:rsidP="00DF172B">
      <w:pPr>
        <w:keepNext/>
        <w:autoSpaceDE w:val="0"/>
        <w:autoSpaceDN w:val="0"/>
        <w:adjustRightInd w:val="0"/>
        <w:rPr>
          <w:rFonts w:ascii="Arial" w:hAnsi="Arial" w:cs="Arial"/>
          <w:sz w:val="22"/>
          <w:szCs w:val="22"/>
        </w:rPr>
      </w:pPr>
      <w:r w:rsidRPr="007E18BB">
        <w:rPr>
          <w:rFonts w:ascii="Arial" w:hAnsi="Arial" w:cs="Arial"/>
          <w:sz w:val="22"/>
          <w:szCs w:val="22"/>
        </w:rPr>
        <w:t>Please give excerpts from Ofsted reports if your practice has been cited there and/or performance results/outcomes you have been accountable for in your area of work have been commented on. Please reference clearly the Ofsted report(s) where these comments are made as these may be verified.</w:t>
      </w:r>
      <w:r w:rsidR="00A57BFF">
        <w:rPr>
          <w:rFonts w:ascii="Arial" w:hAnsi="Arial" w:cs="Arial"/>
          <w:sz w:val="22"/>
          <w:szCs w:val="22"/>
        </w:rPr>
        <w:t xml:space="preserve"> (You may also reference recent SIA reports).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3"/>
      </w:tblGrid>
      <w:tr w:rsidR="00DF172B" w:rsidRPr="007E18BB" w:rsidTr="00DF172B">
        <w:tc>
          <w:tcPr>
            <w:tcW w:w="9663" w:type="dxa"/>
          </w:tcPr>
          <w:p w:rsidR="00DF172B" w:rsidRPr="007E18BB" w:rsidRDefault="00DF172B" w:rsidP="006F5FB3">
            <w:pPr>
              <w:autoSpaceDE w:val="0"/>
              <w:autoSpaceDN w:val="0"/>
              <w:adjustRightInd w:val="0"/>
              <w:rPr>
                <w:rFonts w:ascii="Arial" w:hAnsi="Arial" w:cs="Arial"/>
                <w:bCs/>
                <w:color w:val="000000"/>
              </w:rPr>
            </w:pPr>
          </w:p>
          <w:p w:rsidR="00DF172B" w:rsidRPr="00ED32C0" w:rsidRDefault="00DF172B" w:rsidP="006F5FB3">
            <w:pPr>
              <w:autoSpaceDE w:val="0"/>
              <w:autoSpaceDN w:val="0"/>
              <w:adjustRightInd w:val="0"/>
              <w:rPr>
                <w:rFonts w:ascii="Arial" w:hAnsi="Arial" w:cs="Arial"/>
                <w:b/>
                <w:bCs/>
                <w:color w:val="000000"/>
              </w:rPr>
            </w:pPr>
          </w:p>
          <w:p w:rsidR="00DF172B" w:rsidRDefault="00DF172B" w:rsidP="006F5FB3">
            <w:pPr>
              <w:autoSpaceDE w:val="0"/>
              <w:autoSpaceDN w:val="0"/>
              <w:adjustRightInd w:val="0"/>
              <w:rPr>
                <w:rFonts w:ascii="Arial" w:hAnsi="Arial" w:cs="Arial"/>
                <w:b/>
                <w:bCs/>
                <w:color w:val="000000"/>
              </w:rPr>
            </w:pPr>
          </w:p>
          <w:p w:rsidR="00DF172B" w:rsidRPr="00ED32C0" w:rsidRDefault="00DF172B" w:rsidP="006F5FB3">
            <w:pPr>
              <w:autoSpaceDE w:val="0"/>
              <w:autoSpaceDN w:val="0"/>
              <w:adjustRightInd w:val="0"/>
              <w:rPr>
                <w:rFonts w:ascii="Arial" w:hAnsi="Arial" w:cs="Arial"/>
                <w:b/>
                <w:bCs/>
                <w:color w:val="000000"/>
              </w:rPr>
            </w:pPr>
          </w:p>
          <w:p w:rsidR="00DF172B" w:rsidRPr="00ED32C0" w:rsidRDefault="00DF172B" w:rsidP="006F5FB3">
            <w:pPr>
              <w:autoSpaceDE w:val="0"/>
              <w:autoSpaceDN w:val="0"/>
              <w:adjustRightInd w:val="0"/>
              <w:rPr>
                <w:rFonts w:ascii="Arial" w:hAnsi="Arial" w:cs="Arial"/>
                <w:b/>
                <w:bCs/>
                <w:color w:val="000000"/>
              </w:rPr>
            </w:pPr>
          </w:p>
          <w:p w:rsidR="00DF172B" w:rsidRPr="00ED32C0" w:rsidRDefault="00DF172B" w:rsidP="006F5FB3">
            <w:pPr>
              <w:autoSpaceDE w:val="0"/>
              <w:autoSpaceDN w:val="0"/>
              <w:adjustRightInd w:val="0"/>
              <w:rPr>
                <w:rFonts w:ascii="Arial" w:hAnsi="Arial" w:cs="Arial"/>
                <w:b/>
                <w:bCs/>
                <w:color w:val="000000"/>
              </w:rPr>
            </w:pPr>
          </w:p>
          <w:p w:rsidR="00DF172B" w:rsidRPr="00ED32C0" w:rsidRDefault="00DF172B" w:rsidP="006F5FB3">
            <w:pPr>
              <w:autoSpaceDE w:val="0"/>
              <w:autoSpaceDN w:val="0"/>
              <w:adjustRightInd w:val="0"/>
              <w:rPr>
                <w:rFonts w:ascii="Arial" w:hAnsi="Arial" w:cs="Arial"/>
                <w:b/>
                <w:bCs/>
                <w:color w:val="000000"/>
              </w:rPr>
            </w:pPr>
          </w:p>
          <w:p w:rsidR="00DF172B" w:rsidRPr="00ED32C0" w:rsidRDefault="00DF172B" w:rsidP="006F5FB3">
            <w:pPr>
              <w:autoSpaceDE w:val="0"/>
              <w:autoSpaceDN w:val="0"/>
              <w:adjustRightInd w:val="0"/>
              <w:rPr>
                <w:rFonts w:ascii="Arial" w:hAnsi="Arial" w:cs="Arial"/>
                <w:b/>
                <w:bCs/>
                <w:color w:val="000000"/>
              </w:rPr>
            </w:pPr>
          </w:p>
          <w:p w:rsidR="00DF172B" w:rsidRPr="00ED32C0" w:rsidRDefault="00DF172B" w:rsidP="006F5FB3">
            <w:pPr>
              <w:autoSpaceDE w:val="0"/>
              <w:autoSpaceDN w:val="0"/>
              <w:adjustRightInd w:val="0"/>
              <w:rPr>
                <w:rFonts w:ascii="Arial" w:hAnsi="Arial" w:cs="Arial"/>
                <w:b/>
                <w:bCs/>
                <w:color w:val="000000"/>
              </w:rPr>
            </w:pPr>
          </w:p>
          <w:p w:rsidR="00DF172B" w:rsidRPr="007E18BB" w:rsidRDefault="00DF172B" w:rsidP="006F5FB3">
            <w:pPr>
              <w:autoSpaceDE w:val="0"/>
              <w:autoSpaceDN w:val="0"/>
              <w:adjustRightInd w:val="0"/>
              <w:rPr>
                <w:rFonts w:ascii="Arial" w:hAnsi="Arial" w:cs="Arial"/>
                <w:b/>
                <w:bCs/>
                <w:color w:val="000000"/>
              </w:rPr>
            </w:pPr>
            <w:r w:rsidRPr="007E18BB">
              <w:rPr>
                <w:rFonts w:ascii="Arial" w:hAnsi="Arial" w:cs="Arial"/>
                <w:b/>
                <w:bCs/>
                <w:color w:val="000000"/>
              </w:rPr>
              <w:t>Word limit:</w:t>
            </w:r>
            <w:r w:rsidRPr="007E18BB">
              <w:rPr>
                <w:rFonts w:ascii="Arial" w:hAnsi="Arial" w:cs="Arial"/>
                <w:color w:val="000000"/>
              </w:rPr>
              <w:t xml:space="preserve"> 300 words</w:t>
            </w:r>
          </w:p>
        </w:tc>
      </w:tr>
    </w:tbl>
    <w:p w:rsidR="00DF172B" w:rsidRPr="00A51162" w:rsidRDefault="00DF172B" w:rsidP="00DF172B">
      <w:pPr>
        <w:rPr>
          <w:rFonts w:ascii="Arial" w:hAnsi="Arial" w:cs="Arial"/>
          <w:b/>
          <w:sz w:val="22"/>
          <w:szCs w:val="22"/>
        </w:rPr>
      </w:pPr>
    </w:p>
    <w:p w:rsidR="00DF172B" w:rsidRPr="007E18BB" w:rsidRDefault="00DF172B" w:rsidP="00DF172B">
      <w:pPr>
        <w:rPr>
          <w:rFonts w:ascii="Arial" w:hAnsi="Arial" w:cs="Arial"/>
          <w:b/>
        </w:rPr>
      </w:pPr>
      <w:r w:rsidRPr="007E18BB">
        <w:rPr>
          <w:rFonts w:ascii="Arial" w:hAnsi="Arial" w:cs="Arial"/>
          <w:b/>
        </w:rPr>
        <w:t>Additional information</w:t>
      </w:r>
    </w:p>
    <w:p w:rsidR="00DF172B" w:rsidRPr="007E18BB" w:rsidRDefault="00DF172B" w:rsidP="00DF172B">
      <w:pPr>
        <w:rPr>
          <w:rFonts w:ascii="Arial" w:hAnsi="Arial" w:cs="Arial"/>
          <w:sz w:val="22"/>
          <w:szCs w:val="22"/>
        </w:rPr>
      </w:pPr>
      <w:r w:rsidRPr="007E18BB">
        <w:rPr>
          <w:rFonts w:ascii="Arial" w:hAnsi="Arial" w:cs="Arial"/>
          <w:sz w:val="22"/>
          <w:szCs w:val="22"/>
        </w:rPr>
        <w:t xml:space="preserve">Please provide any other information that demonstrates your expert knowledge in your field of expertise in support of your application.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3"/>
      </w:tblGrid>
      <w:tr w:rsidR="00DF172B" w:rsidRPr="007E18BB" w:rsidTr="00DF172B">
        <w:tc>
          <w:tcPr>
            <w:tcW w:w="9663" w:type="dxa"/>
          </w:tcPr>
          <w:p w:rsidR="00DF172B" w:rsidRPr="007E18BB" w:rsidRDefault="00DF172B" w:rsidP="006F5FB3">
            <w:pPr>
              <w:autoSpaceDE w:val="0"/>
              <w:autoSpaceDN w:val="0"/>
              <w:adjustRightInd w:val="0"/>
              <w:rPr>
                <w:rFonts w:ascii="Arial" w:hAnsi="Arial" w:cs="Arial"/>
                <w:b/>
                <w:bCs/>
                <w:color w:val="000000"/>
              </w:rPr>
            </w:pPr>
            <w:r w:rsidRPr="007E18BB">
              <w:rPr>
                <w:rFonts w:ascii="Arial" w:hAnsi="Arial" w:cs="Arial"/>
                <w:bCs/>
                <w:color w:val="000000"/>
              </w:rPr>
              <w:t xml:space="preserve"> </w:t>
            </w:r>
          </w:p>
          <w:p w:rsidR="00DF172B" w:rsidRDefault="00DF172B" w:rsidP="006F5FB3">
            <w:pPr>
              <w:autoSpaceDE w:val="0"/>
              <w:autoSpaceDN w:val="0"/>
              <w:adjustRightInd w:val="0"/>
              <w:rPr>
                <w:rFonts w:ascii="Arial" w:hAnsi="Arial" w:cs="Arial"/>
                <w:b/>
                <w:bCs/>
                <w:color w:val="000000"/>
              </w:rPr>
            </w:pPr>
          </w:p>
          <w:p w:rsidR="00DF172B" w:rsidRPr="007E18BB" w:rsidRDefault="00DF172B" w:rsidP="006F5FB3">
            <w:pPr>
              <w:autoSpaceDE w:val="0"/>
              <w:autoSpaceDN w:val="0"/>
              <w:adjustRightInd w:val="0"/>
              <w:rPr>
                <w:rFonts w:ascii="Arial" w:hAnsi="Arial" w:cs="Arial"/>
                <w:b/>
                <w:bCs/>
                <w:color w:val="000000"/>
              </w:rPr>
            </w:pPr>
          </w:p>
          <w:p w:rsidR="00DF172B" w:rsidRDefault="00DF172B" w:rsidP="006F5FB3">
            <w:pPr>
              <w:autoSpaceDE w:val="0"/>
              <w:autoSpaceDN w:val="0"/>
              <w:adjustRightInd w:val="0"/>
              <w:rPr>
                <w:rFonts w:ascii="Arial" w:hAnsi="Arial" w:cs="Arial"/>
                <w:b/>
                <w:bCs/>
                <w:color w:val="000000"/>
              </w:rPr>
            </w:pPr>
          </w:p>
          <w:p w:rsidR="00DF172B" w:rsidRDefault="00DF172B" w:rsidP="006F5FB3">
            <w:pPr>
              <w:autoSpaceDE w:val="0"/>
              <w:autoSpaceDN w:val="0"/>
              <w:adjustRightInd w:val="0"/>
              <w:rPr>
                <w:rFonts w:ascii="Arial" w:hAnsi="Arial" w:cs="Arial"/>
                <w:b/>
                <w:bCs/>
                <w:color w:val="000000"/>
              </w:rPr>
            </w:pPr>
          </w:p>
          <w:p w:rsidR="00DF172B" w:rsidRDefault="00DF172B" w:rsidP="006F5FB3">
            <w:pPr>
              <w:autoSpaceDE w:val="0"/>
              <w:autoSpaceDN w:val="0"/>
              <w:adjustRightInd w:val="0"/>
              <w:rPr>
                <w:rFonts w:ascii="Arial" w:hAnsi="Arial" w:cs="Arial"/>
                <w:b/>
                <w:bCs/>
                <w:color w:val="000000"/>
              </w:rPr>
            </w:pPr>
          </w:p>
          <w:p w:rsidR="00DF172B" w:rsidRPr="007E18BB" w:rsidRDefault="00DF172B" w:rsidP="006F5FB3">
            <w:pPr>
              <w:autoSpaceDE w:val="0"/>
              <w:autoSpaceDN w:val="0"/>
              <w:adjustRightInd w:val="0"/>
              <w:rPr>
                <w:rFonts w:ascii="Arial" w:hAnsi="Arial" w:cs="Arial"/>
                <w:b/>
                <w:bCs/>
                <w:color w:val="000000"/>
              </w:rPr>
            </w:pPr>
          </w:p>
          <w:p w:rsidR="00DF172B" w:rsidRPr="007E18BB" w:rsidRDefault="00DF172B" w:rsidP="006F5FB3">
            <w:pPr>
              <w:autoSpaceDE w:val="0"/>
              <w:autoSpaceDN w:val="0"/>
              <w:adjustRightInd w:val="0"/>
              <w:rPr>
                <w:rFonts w:ascii="Arial" w:hAnsi="Arial" w:cs="Arial"/>
                <w:b/>
                <w:bCs/>
                <w:color w:val="000000"/>
              </w:rPr>
            </w:pPr>
          </w:p>
          <w:p w:rsidR="00DF172B" w:rsidRPr="007E18BB" w:rsidRDefault="00DF172B" w:rsidP="006F5FB3">
            <w:pPr>
              <w:pStyle w:val="Heading3"/>
              <w:rPr>
                <w:rFonts w:cs="Arial"/>
                <w:sz w:val="28"/>
                <w:szCs w:val="28"/>
              </w:rPr>
            </w:pPr>
            <w:r w:rsidRPr="007E18BB">
              <w:rPr>
                <w:rFonts w:cs="Arial"/>
                <w:bCs w:val="0"/>
                <w:color w:val="000000"/>
                <w:sz w:val="20"/>
                <w:szCs w:val="20"/>
              </w:rPr>
              <w:t>Word limit:</w:t>
            </w:r>
            <w:r w:rsidRPr="007E18BB">
              <w:rPr>
                <w:rFonts w:cs="Arial"/>
                <w:color w:val="000000"/>
                <w:sz w:val="20"/>
                <w:szCs w:val="20"/>
              </w:rPr>
              <w:t xml:space="preserve"> </w:t>
            </w:r>
            <w:r w:rsidRPr="007E18BB">
              <w:rPr>
                <w:rFonts w:cs="Arial"/>
                <w:b w:val="0"/>
                <w:color w:val="000000"/>
                <w:sz w:val="20"/>
                <w:szCs w:val="20"/>
              </w:rPr>
              <w:t>300 words</w:t>
            </w:r>
          </w:p>
        </w:tc>
      </w:tr>
    </w:tbl>
    <w:p w:rsidR="00DF172B" w:rsidRPr="00A51162" w:rsidRDefault="00DF172B" w:rsidP="00DF172B">
      <w:pPr>
        <w:rPr>
          <w:rFonts w:ascii="Arial" w:hAnsi="Arial" w:cs="Arial"/>
          <w:b/>
          <w:sz w:val="22"/>
          <w:szCs w:val="22"/>
        </w:rPr>
      </w:pPr>
    </w:p>
    <w:p w:rsidR="00DF172B" w:rsidRPr="007E18BB" w:rsidRDefault="00DF172B" w:rsidP="00DF172B">
      <w:pPr>
        <w:rPr>
          <w:rFonts w:ascii="Arial" w:hAnsi="Arial" w:cs="Arial"/>
          <w:b/>
        </w:rPr>
      </w:pPr>
      <w:r w:rsidRPr="007E18BB">
        <w:rPr>
          <w:rFonts w:ascii="Arial" w:hAnsi="Arial" w:cs="Arial"/>
          <w:b/>
        </w:rPr>
        <w:t>Additional requirements</w:t>
      </w:r>
    </w:p>
    <w:p w:rsidR="00DF172B" w:rsidRPr="007E18BB" w:rsidRDefault="00DF172B" w:rsidP="00DF172B">
      <w:pPr>
        <w:autoSpaceDE w:val="0"/>
        <w:autoSpaceDN w:val="0"/>
        <w:adjustRightInd w:val="0"/>
        <w:ind w:left="14"/>
        <w:rPr>
          <w:rFonts w:ascii="Arial" w:hAnsi="Arial" w:cs="Arial"/>
          <w:bCs/>
          <w:color w:val="000000"/>
          <w:sz w:val="22"/>
          <w:szCs w:val="22"/>
        </w:rPr>
      </w:pPr>
      <w:r w:rsidRPr="007E18BB">
        <w:rPr>
          <w:rFonts w:ascii="Arial" w:hAnsi="Arial" w:cs="Arial"/>
          <w:bCs/>
          <w:color w:val="000000"/>
          <w:sz w:val="22"/>
          <w:szCs w:val="22"/>
        </w:rPr>
        <w:t xml:space="preserve">If you are successful, you will be invited to a face-to-face assessment </w:t>
      </w:r>
      <w:r>
        <w:rPr>
          <w:rFonts w:ascii="Arial" w:hAnsi="Arial" w:cs="Arial"/>
          <w:bCs/>
          <w:color w:val="000000"/>
          <w:sz w:val="22"/>
          <w:szCs w:val="22"/>
        </w:rPr>
        <w:t>by</w:t>
      </w:r>
      <w:r w:rsidR="00A57BFF">
        <w:rPr>
          <w:rFonts w:ascii="Arial" w:hAnsi="Arial" w:cs="Arial"/>
          <w:bCs/>
          <w:color w:val="000000"/>
          <w:sz w:val="22"/>
          <w:szCs w:val="22"/>
        </w:rPr>
        <w:t xml:space="preserve"> the Teaching S</w:t>
      </w:r>
      <w:r w:rsidRPr="007E18BB">
        <w:rPr>
          <w:rFonts w:ascii="Arial" w:hAnsi="Arial" w:cs="Arial"/>
          <w:bCs/>
          <w:color w:val="000000"/>
          <w:sz w:val="22"/>
          <w:szCs w:val="22"/>
        </w:rPr>
        <w:t xml:space="preserve">chool </w:t>
      </w:r>
      <w:r w:rsidR="00A57BFF">
        <w:rPr>
          <w:rFonts w:ascii="Arial" w:hAnsi="Arial" w:cs="Arial"/>
          <w:bCs/>
          <w:color w:val="000000"/>
          <w:sz w:val="22"/>
          <w:szCs w:val="22"/>
        </w:rPr>
        <w:t>A</w:t>
      </w:r>
      <w:r w:rsidRPr="007E18BB">
        <w:rPr>
          <w:rFonts w:ascii="Arial" w:hAnsi="Arial" w:cs="Arial"/>
          <w:bCs/>
          <w:color w:val="000000"/>
          <w:sz w:val="22"/>
          <w:szCs w:val="22"/>
        </w:rPr>
        <w:t>lliance you have selected. If you have an</w:t>
      </w:r>
      <w:r>
        <w:rPr>
          <w:rFonts w:ascii="Arial" w:hAnsi="Arial" w:cs="Arial"/>
          <w:bCs/>
          <w:color w:val="000000"/>
          <w:sz w:val="22"/>
          <w:szCs w:val="22"/>
        </w:rPr>
        <w:t xml:space="preserve">y special requirements that they </w:t>
      </w:r>
      <w:r w:rsidRPr="007E18BB">
        <w:rPr>
          <w:rFonts w:ascii="Arial" w:hAnsi="Arial" w:cs="Arial"/>
          <w:bCs/>
          <w:color w:val="000000"/>
          <w:sz w:val="22"/>
          <w:szCs w:val="22"/>
        </w:rPr>
        <w:t xml:space="preserve">should be aware of, please state these below.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7"/>
      </w:tblGrid>
      <w:tr w:rsidR="00DF172B" w:rsidRPr="007E18BB" w:rsidTr="00DF172B">
        <w:trPr>
          <w:trHeight w:val="1408"/>
        </w:trPr>
        <w:tc>
          <w:tcPr>
            <w:tcW w:w="9677" w:type="dxa"/>
          </w:tcPr>
          <w:p w:rsidR="00DF172B" w:rsidRPr="007E18BB" w:rsidRDefault="00DF172B" w:rsidP="006F5FB3">
            <w:pPr>
              <w:rPr>
                <w:rFonts w:ascii="Arial" w:hAnsi="Arial" w:cs="Arial"/>
              </w:rPr>
            </w:pPr>
          </w:p>
          <w:p w:rsidR="00DF172B" w:rsidRPr="007E18BB" w:rsidRDefault="00DF172B" w:rsidP="006F5FB3">
            <w:pPr>
              <w:ind w:left="14"/>
              <w:rPr>
                <w:rFonts w:ascii="Arial" w:hAnsi="Arial" w:cs="Arial"/>
              </w:rPr>
            </w:pPr>
          </w:p>
          <w:p w:rsidR="00DF172B" w:rsidRPr="007E18BB" w:rsidRDefault="00DF172B" w:rsidP="006F5FB3">
            <w:pPr>
              <w:ind w:left="14"/>
              <w:rPr>
                <w:rFonts w:ascii="Arial" w:hAnsi="Arial" w:cs="Arial"/>
              </w:rPr>
            </w:pPr>
          </w:p>
          <w:p w:rsidR="00DF172B" w:rsidRPr="007E18BB" w:rsidRDefault="00DF172B" w:rsidP="006F5FB3">
            <w:pPr>
              <w:ind w:left="14"/>
              <w:rPr>
                <w:rFonts w:ascii="Arial" w:hAnsi="Arial" w:cs="Arial"/>
              </w:rPr>
            </w:pPr>
          </w:p>
          <w:p w:rsidR="00DF172B" w:rsidRPr="007E18BB" w:rsidRDefault="00DF172B" w:rsidP="006F5FB3">
            <w:pPr>
              <w:ind w:left="14"/>
              <w:rPr>
                <w:rFonts w:ascii="Arial" w:hAnsi="Arial" w:cs="Arial"/>
              </w:rPr>
            </w:pPr>
          </w:p>
          <w:p w:rsidR="00DF172B" w:rsidRPr="007E18BB" w:rsidRDefault="00DF172B" w:rsidP="006F5FB3">
            <w:pPr>
              <w:ind w:left="14"/>
              <w:rPr>
                <w:rFonts w:ascii="Arial" w:hAnsi="Arial" w:cs="Arial"/>
                <w:b/>
                <w:bCs/>
                <w:color w:val="000000"/>
              </w:rPr>
            </w:pPr>
          </w:p>
        </w:tc>
      </w:tr>
    </w:tbl>
    <w:p w:rsidR="00DF172B" w:rsidRDefault="00DF172B" w:rsidP="00DF172B">
      <w:pPr>
        <w:rPr>
          <w:rFonts w:ascii="Arial" w:hAnsi="Arial" w:cs="Arial"/>
          <w:b/>
        </w:rPr>
      </w:pPr>
    </w:p>
    <w:p w:rsidR="00DF172B" w:rsidRDefault="00DF172B">
      <w:pPr>
        <w:spacing w:after="160" w:line="259" w:lineRule="auto"/>
        <w:rPr>
          <w:rFonts w:ascii="Arial" w:hAnsi="Arial" w:cs="Arial"/>
          <w:b/>
        </w:rPr>
      </w:pPr>
      <w:r>
        <w:rPr>
          <w:rFonts w:ascii="Arial" w:hAnsi="Arial" w:cs="Arial"/>
          <w:b/>
        </w:rPr>
        <w:br w:type="page"/>
      </w:r>
    </w:p>
    <w:p w:rsidR="00DF172B" w:rsidRPr="00C73D0F" w:rsidRDefault="00DF172B" w:rsidP="00DF172B">
      <w:pPr>
        <w:rPr>
          <w:rFonts w:ascii="Arial" w:hAnsi="Arial" w:cs="Arial"/>
          <w:color w:val="365F91"/>
        </w:rPr>
      </w:pPr>
      <w:r w:rsidRPr="00C73D0F">
        <w:rPr>
          <w:rFonts w:ascii="Arial" w:hAnsi="Arial" w:cs="Arial"/>
          <w:b/>
          <w:color w:val="365F91"/>
          <w:sz w:val="36"/>
          <w:szCs w:val="36"/>
        </w:rPr>
        <w:t>Section 2</w:t>
      </w:r>
    </w:p>
    <w:p w:rsidR="00DF172B" w:rsidRPr="007B7FE9" w:rsidRDefault="00DF172B" w:rsidP="00DF172B">
      <w:pPr>
        <w:outlineLvl w:val="0"/>
        <w:rPr>
          <w:rFonts w:ascii="Arial" w:hAnsi="Arial" w:cs="Arial"/>
          <w:i/>
        </w:rPr>
      </w:pPr>
      <w:r w:rsidRPr="007E18BB">
        <w:rPr>
          <w:rFonts w:ascii="Arial" w:hAnsi="Arial" w:cs="Arial"/>
          <w:b/>
        </w:rPr>
        <w:t xml:space="preserve">Reference </w:t>
      </w:r>
      <w:r w:rsidRPr="007B7FE9">
        <w:rPr>
          <w:rFonts w:ascii="Arial" w:hAnsi="Arial" w:cs="Arial"/>
          <w:i/>
        </w:rPr>
        <w:t>(to be completed by the headteacher referee)</w:t>
      </w:r>
    </w:p>
    <w:p w:rsidR="00DF172B" w:rsidRPr="007B7FE9" w:rsidRDefault="00DF172B" w:rsidP="00DF172B">
      <w:pPr>
        <w:ind w:right="408"/>
        <w:rPr>
          <w:rFonts w:ascii="Arial" w:hAnsi="Arial" w:cs="Arial"/>
          <w:sz w:val="22"/>
          <w:szCs w:val="22"/>
        </w:rPr>
      </w:pPr>
      <w:r w:rsidRPr="007B7FE9">
        <w:rPr>
          <w:rFonts w:ascii="Arial" w:hAnsi="Arial" w:cs="Arial"/>
          <w:sz w:val="22"/>
          <w:szCs w:val="22"/>
        </w:rPr>
        <w:t xml:space="preserve">SLEs are outstanding leaders, with at least two years’ experience and excellent knowledge in a particular field of expertise. They work to support individuals and teams in other schools by providing high-level coaching, mentoring and support, drawing on their knowledge and expertise in their specialist area. </w:t>
      </w:r>
    </w:p>
    <w:p w:rsidR="00DF172B" w:rsidRDefault="00DF172B" w:rsidP="00DF172B">
      <w:pPr>
        <w:ind w:right="408"/>
        <w:rPr>
          <w:rFonts w:ascii="Arial" w:hAnsi="Arial" w:cs="Arial"/>
          <w:sz w:val="22"/>
          <w:szCs w:val="22"/>
        </w:rPr>
      </w:pPr>
      <w:r w:rsidRPr="007B7FE9">
        <w:rPr>
          <w:rFonts w:ascii="Arial" w:hAnsi="Arial" w:cs="Arial"/>
          <w:sz w:val="22"/>
          <w:szCs w:val="22"/>
        </w:rPr>
        <w:t xml:space="preserve">All applicants must meet the essential criteria to be accepted as an SLE. Each application is rigorously assessed against the </w:t>
      </w:r>
      <w:hyperlink r:id="rId18" w:history="1">
        <w:r w:rsidRPr="007B7FE9">
          <w:rPr>
            <w:rStyle w:val="Hyperlink"/>
            <w:rFonts w:ascii="Arial" w:hAnsi="Arial" w:cs="Arial"/>
            <w:sz w:val="22"/>
            <w:szCs w:val="22"/>
          </w:rPr>
          <w:t>eligibility criteria</w:t>
        </w:r>
      </w:hyperlink>
      <w:r w:rsidRPr="007B7FE9">
        <w:rPr>
          <w:rFonts w:ascii="Arial" w:hAnsi="Arial" w:cs="Arial"/>
          <w:sz w:val="22"/>
          <w:szCs w:val="22"/>
        </w:rPr>
        <w:t>. We therefore ask referees to take this into account when making a decision to recommend an applicant for the role.</w:t>
      </w:r>
    </w:p>
    <w:p w:rsidR="00DF172B" w:rsidRDefault="00DF172B" w:rsidP="00DF172B">
      <w:pPr>
        <w:ind w:right="408"/>
        <w:rPr>
          <w:rFonts w:ascii="Arial" w:hAnsi="Arial" w:cs="Arial"/>
          <w:sz w:val="22"/>
          <w:szCs w:val="22"/>
        </w:rPr>
      </w:pPr>
      <w:r w:rsidRPr="007E18BB">
        <w:rPr>
          <w:rFonts w:ascii="Arial" w:hAnsi="Arial" w:cs="Arial"/>
          <w:sz w:val="22"/>
          <w:szCs w:val="22"/>
        </w:rPr>
        <w:t>In accordance with the Data Protection Act, the applicant you are providing a reference for has the right to view th</w:t>
      </w:r>
      <w:r>
        <w:rPr>
          <w:rFonts w:ascii="Arial" w:hAnsi="Arial" w:cs="Arial"/>
          <w:sz w:val="22"/>
          <w:szCs w:val="22"/>
        </w:rPr>
        <w:t>is</w:t>
      </w:r>
      <w:r w:rsidRPr="007E18BB">
        <w:rPr>
          <w:rFonts w:ascii="Arial" w:hAnsi="Arial" w:cs="Arial"/>
          <w:sz w:val="22"/>
          <w:szCs w:val="22"/>
        </w:rPr>
        <w:t xml:space="preserve"> reference, should he or she </w:t>
      </w:r>
      <w:r>
        <w:rPr>
          <w:rFonts w:ascii="Arial" w:hAnsi="Arial" w:cs="Arial"/>
          <w:sz w:val="22"/>
          <w:szCs w:val="22"/>
        </w:rPr>
        <w:t>contact</w:t>
      </w:r>
      <w:r w:rsidRPr="007E18BB">
        <w:rPr>
          <w:rFonts w:ascii="Arial" w:hAnsi="Arial" w:cs="Arial"/>
          <w:sz w:val="22"/>
          <w:szCs w:val="22"/>
        </w:rPr>
        <w:t xml:space="preserve"> </w:t>
      </w:r>
      <w:r w:rsidR="00A57BFF">
        <w:rPr>
          <w:rFonts w:ascii="Arial" w:hAnsi="Arial" w:cs="Arial"/>
          <w:sz w:val="22"/>
          <w:szCs w:val="22"/>
        </w:rPr>
        <w:t>the relevant Teaching S</w:t>
      </w:r>
      <w:r>
        <w:rPr>
          <w:rFonts w:ascii="Arial" w:hAnsi="Arial" w:cs="Arial"/>
          <w:sz w:val="22"/>
          <w:szCs w:val="22"/>
        </w:rPr>
        <w:t>chool</w:t>
      </w:r>
      <w:r w:rsidR="00A57BFF">
        <w:rPr>
          <w:rFonts w:ascii="Arial" w:hAnsi="Arial" w:cs="Arial"/>
          <w:sz w:val="22"/>
          <w:szCs w:val="22"/>
        </w:rPr>
        <w:t xml:space="preserve"> Alliance</w:t>
      </w:r>
      <w:r>
        <w:rPr>
          <w:rFonts w:ascii="Arial" w:hAnsi="Arial" w:cs="Arial"/>
          <w:sz w:val="22"/>
          <w:szCs w:val="22"/>
        </w:rPr>
        <w:t xml:space="preserve"> in order to see it</w:t>
      </w:r>
      <w:r w:rsidRPr="007E18BB">
        <w:rPr>
          <w:rFonts w:ascii="Arial" w:hAnsi="Arial" w:cs="Arial"/>
          <w:sz w:val="22"/>
          <w:szCs w:val="22"/>
        </w:rPr>
        <w:t>. Please do not include any information that you would not be happy to discuss with the applicant as part of a professional conversation.</w:t>
      </w:r>
    </w:p>
    <w:p w:rsidR="00DF172B" w:rsidRPr="00F817EC" w:rsidRDefault="00DF172B" w:rsidP="00DF172B">
      <w:pPr>
        <w:rPr>
          <w:rFonts w:ascii="Arial" w:hAnsi="Arial" w:cs="Arial"/>
          <w:b/>
          <w:bCs/>
          <w:sz w:val="10"/>
          <w:szCs w:val="10"/>
        </w:rPr>
      </w:pPr>
      <w:r w:rsidRPr="007E18BB">
        <w:rPr>
          <w:rFonts w:ascii="Arial" w:hAnsi="Arial" w:cs="Arial"/>
          <w:b/>
          <w:bCs/>
        </w:rPr>
        <w:t>Headteacher details</w:t>
      </w:r>
    </w:p>
    <w:tbl>
      <w:tblPr>
        <w:tblW w:w="992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600"/>
        <w:gridCol w:w="6323"/>
      </w:tblGrid>
      <w:tr w:rsidR="00DF172B" w:rsidRPr="007E18BB" w:rsidTr="006F5FB3">
        <w:trPr>
          <w:cantSplit/>
          <w:trHeight w:val="435"/>
        </w:trPr>
        <w:tc>
          <w:tcPr>
            <w:tcW w:w="3600" w:type="dxa"/>
            <w:tcBorders>
              <w:top w:val="single" w:sz="4" w:space="0" w:color="auto"/>
              <w:bottom w:val="single" w:sz="4" w:space="0" w:color="auto"/>
            </w:tcBorders>
            <w:shd w:val="clear" w:color="auto" w:fill="E6E6E6"/>
            <w:vAlign w:val="center"/>
          </w:tcPr>
          <w:p w:rsidR="00DF172B" w:rsidRPr="007E18BB" w:rsidRDefault="00DF172B" w:rsidP="006F5FB3">
            <w:pPr>
              <w:rPr>
                <w:rFonts w:ascii="Arial" w:hAnsi="Arial" w:cs="Arial"/>
                <w:b/>
                <w:sz w:val="22"/>
                <w:szCs w:val="22"/>
              </w:rPr>
            </w:pPr>
            <w:r w:rsidRPr="007E18BB">
              <w:rPr>
                <w:rFonts w:ascii="Arial" w:hAnsi="Arial" w:cs="Arial"/>
                <w:b/>
                <w:sz w:val="22"/>
                <w:szCs w:val="22"/>
              </w:rPr>
              <w:t>Name</w:t>
            </w:r>
          </w:p>
        </w:tc>
        <w:tc>
          <w:tcPr>
            <w:tcW w:w="6323" w:type="dxa"/>
            <w:tcBorders>
              <w:top w:val="single" w:sz="4" w:space="0" w:color="auto"/>
              <w:bottom w:val="single" w:sz="4" w:space="0" w:color="auto"/>
            </w:tcBorders>
            <w:shd w:val="clear" w:color="auto" w:fill="FFFFFF"/>
          </w:tcPr>
          <w:p w:rsidR="00DF172B" w:rsidRPr="007E18BB" w:rsidRDefault="00DF172B" w:rsidP="006F5FB3">
            <w:pPr>
              <w:rPr>
                <w:rFonts w:ascii="Arial" w:hAnsi="Arial" w:cs="Arial"/>
                <w:sz w:val="22"/>
                <w:szCs w:val="22"/>
              </w:rPr>
            </w:pPr>
          </w:p>
        </w:tc>
      </w:tr>
      <w:tr w:rsidR="00DF172B" w:rsidRPr="007E18BB" w:rsidTr="006F5FB3">
        <w:trPr>
          <w:cantSplit/>
          <w:trHeight w:val="452"/>
        </w:trPr>
        <w:tc>
          <w:tcPr>
            <w:tcW w:w="3600" w:type="dxa"/>
            <w:tcBorders>
              <w:top w:val="single" w:sz="4" w:space="0" w:color="auto"/>
              <w:bottom w:val="single" w:sz="4" w:space="0" w:color="auto"/>
            </w:tcBorders>
            <w:shd w:val="clear" w:color="auto" w:fill="E6E6E6"/>
            <w:vAlign w:val="center"/>
          </w:tcPr>
          <w:p w:rsidR="00DF172B" w:rsidRPr="007E18BB" w:rsidRDefault="00DF172B" w:rsidP="006F5FB3">
            <w:pPr>
              <w:rPr>
                <w:rFonts w:ascii="Arial" w:hAnsi="Arial" w:cs="Arial"/>
                <w:b/>
                <w:sz w:val="22"/>
                <w:szCs w:val="22"/>
              </w:rPr>
            </w:pPr>
            <w:r w:rsidRPr="007E18BB">
              <w:rPr>
                <w:rFonts w:ascii="Arial" w:hAnsi="Arial" w:cs="Arial"/>
                <w:b/>
                <w:sz w:val="22"/>
                <w:szCs w:val="22"/>
              </w:rPr>
              <w:t>Confirmation of role</w:t>
            </w:r>
          </w:p>
        </w:tc>
        <w:tc>
          <w:tcPr>
            <w:tcW w:w="6323" w:type="dxa"/>
            <w:tcBorders>
              <w:top w:val="single" w:sz="4" w:space="0" w:color="auto"/>
              <w:bottom w:val="single" w:sz="4" w:space="0" w:color="auto"/>
            </w:tcBorders>
            <w:shd w:val="clear" w:color="auto" w:fill="FFFFFF"/>
          </w:tcPr>
          <w:p w:rsidR="00DF172B" w:rsidRPr="007E18BB" w:rsidRDefault="00DF172B" w:rsidP="006F5FB3">
            <w:pPr>
              <w:rPr>
                <w:rFonts w:ascii="Arial" w:hAnsi="Arial" w:cs="Arial"/>
                <w:sz w:val="22"/>
                <w:szCs w:val="22"/>
              </w:rPr>
            </w:pPr>
          </w:p>
        </w:tc>
      </w:tr>
      <w:tr w:rsidR="00DF172B" w:rsidRPr="007E18BB" w:rsidTr="006F5FB3">
        <w:trPr>
          <w:cantSplit/>
          <w:trHeight w:val="414"/>
        </w:trPr>
        <w:tc>
          <w:tcPr>
            <w:tcW w:w="3600" w:type="dxa"/>
            <w:tcBorders>
              <w:top w:val="single" w:sz="4" w:space="0" w:color="auto"/>
              <w:bottom w:val="single" w:sz="4" w:space="0" w:color="auto"/>
            </w:tcBorders>
            <w:shd w:val="clear" w:color="auto" w:fill="E6E6E6"/>
            <w:vAlign w:val="center"/>
          </w:tcPr>
          <w:p w:rsidR="00DF172B" w:rsidRPr="007E18BB" w:rsidRDefault="00DF172B" w:rsidP="006F5FB3">
            <w:pPr>
              <w:rPr>
                <w:rFonts w:ascii="Arial" w:hAnsi="Arial" w:cs="Arial"/>
                <w:b/>
                <w:sz w:val="22"/>
                <w:szCs w:val="22"/>
              </w:rPr>
            </w:pPr>
            <w:r w:rsidRPr="007E18BB">
              <w:rPr>
                <w:rFonts w:ascii="Arial" w:hAnsi="Arial" w:cs="Arial"/>
                <w:b/>
                <w:sz w:val="22"/>
                <w:szCs w:val="22"/>
              </w:rPr>
              <w:t>School name</w:t>
            </w:r>
          </w:p>
        </w:tc>
        <w:tc>
          <w:tcPr>
            <w:tcW w:w="6323" w:type="dxa"/>
            <w:tcBorders>
              <w:top w:val="single" w:sz="4" w:space="0" w:color="auto"/>
              <w:bottom w:val="single" w:sz="4" w:space="0" w:color="auto"/>
            </w:tcBorders>
            <w:shd w:val="clear" w:color="auto" w:fill="FFFFFF"/>
          </w:tcPr>
          <w:p w:rsidR="00DF172B" w:rsidRPr="007E18BB" w:rsidRDefault="00DF172B" w:rsidP="006F5FB3">
            <w:pPr>
              <w:rPr>
                <w:rFonts w:ascii="Arial" w:hAnsi="Arial" w:cs="Arial"/>
                <w:sz w:val="22"/>
                <w:szCs w:val="22"/>
              </w:rPr>
            </w:pPr>
          </w:p>
        </w:tc>
      </w:tr>
      <w:tr w:rsidR="00DF172B" w:rsidRPr="007E18BB" w:rsidTr="006F5FB3">
        <w:trPr>
          <w:cantSplit/>
          <w:trHeight w:val="418"/>
        </w:trPr>
        <w:tc>
          <w:tcPr>
            <w:tcW w:w="3600" w:type="dxa"/>
            <w:tcBorders>
              <w:top w:val="single" w:sz="4" w:space="0" w:color="auto"/>
              <w:bottom w:val="single" w:sz="4" w:space="0" w:color="auto"/>
            </w:tcBorders>
            <w:shd w:val="clear" w:color="auto" w:fill="E6E6E6"/>
            <w:vAlign w:val="center"/>
          </w:tcPr>
          <w:p w:rsidR="00DF172B" w:rsidRPr="007E18BB" w:rsidRDefault="00DF172B" w:rsidP="006F5FB3">
            <w:pPr>
              <w:rPr>
                <w:rFonts w:ascii="Arial" w:hAnsi="Arial" w:cs="Arial"/>
                <w:b/>
                <w:sz w:val="22"/>
                <w:szCs w:val="22"/>
              </w:rPr>
            </w:pPr>
            <w:r w:rsidRPr="007E18BB">
              <w:rPr>
                <w:rFonts w:ascii="Arial" w:hAnsi="Arial" w:cs="Arial"/>
                <w:b/>
                <w:sz w:val="22"/>
                <w:szCs w:val="22"/>
              </w:rPr>
              <w:t>Email address</w:t>
            </w:r>
          </w:p>
        </w:tc>
        <w:tc>
          <w:tcPr>
            <w:tcW w:w="6323" w:type="dxa"/>
            <w:tcBorders>
              <w:top w:val="single" w:sz="4" w:space="0" w:color="auto"/>
              <w:bottom w:val="single" w:sz="4" w:space="0" w:color="auto"/>
            </w:tcBorders>
            <w:shd w:val="clear" w:color="auto" w:fill="FFFFFF"/>
          </w:tcPr>
          <w:p w:rsidR="00DF172B" w:rsidRPr="007E18BB" w:rsidRDefault="00DF172B" w:rsidP="006F5FB3">
            <w:pPr>
              <w:rPr>
                <w:rFonts w:ascii="Arial" w:hAnsi="Arial" w:cs="Arial"/>
                <w:sz w:val="22"/>
                <w:szCs w:val="22"/>
              </w:rPr>
            </w:pPr>
          </w:p>
        </w:tc>
      </w:tr>
      <w:tr w:rsidR="00DF172B" w:rsidRPr="007E18BB" w:rsidTr="006F5FB3">
        <w:trPr>
          <w:cantSplit/>
        </w:trPr>
        <w:tc>
          <w:tcPr>
            <w:tcW w:w="3600" w:type="dxa"/>
            <w:tcBorders>
              <w:top w:val="single" w:sz="4" w:space="0" w:color="auto"/>
              <w:bottom w:val="single" w:sz="4" w:space="0" w:color="auto"/>
            </w:tcBorders>
            <w:shd w:val="clear" w:color="auto" w:fill="E6E6E6"/>
            <w:vAlign w:val="center"/>
          </w:tcPr>
          <w:p w:rsidR="00DF172B" w:rsidRPr="007E18BB" w:rsidRDefault="00DF172B" w:rsidP="006F5FB3">
            <w:pPr>
              <w:rPr>
                <w:rFonts w:ascii="Arial" w:hAnsi="Arial" w:cs="Arial"/>
                <w:b/>
                <w:sz w:val="22"/>
                <w:szCs w:val="22"/>
              </w:rPr>
            </w:pPr>
            <w:r w:rsidRPr="007E18BB">
              <w:rPr>
                <w:rFonts w:ascii="Arial" w:hAnsi="Arial" w:cs="Arial"/>
                <w:b/>
                <w:sz w:val="22"/>
                <w:szCs w:val="22"/>
              </w:rPr>
              <w:t>How long have you known the applicant?</w:t>
            </w:r>
          </w:p>
        </w:tc>
        <w:tc>
          <w:tcPr>
            <w:tcW w:w="6323" w:type="dxa"/>
            <w:tcBorders>
              <w:top w:val="single" w:sz="4" w:space="0" w:color="auto"/>
              <w:bottom w:val="single" w:sz="4" w:space="0" w:color="auto"/>
            </w:tcBorders>
            <w:shd w:val="clear" w:color="auto" w:fill="FFFFFF"/>
          </w:tcPr>
          <w:p w:rsidR="00DF172B" w:rsidRPr="007E18BB" w:rsidRDefault="00DF172B" w:rsidP="006F5FB3">
            <w:pPr>
              <w:rPr>
                <w:rFonts w:ascii="Arial" w:hAnsi="Arial" w:cs="Arial"/>
                <w:sz w:val="22"/>
                <w:szCs w:val="22"/>
              </w:rPr>
            </w:pPr>
          </w:p>
        </w:tc>
      </w:tr>
    </w:tbl>
    <w:p w:rsidR="00DF172B" w:rsidRPr="00F817EC" w:rsidRDefault="00DF172B" w:rsidP="00DF172B">
      <w:pPr>
        <w:outlineLvl w:val="0"/>
        <w:rPr>
          <w:rFonts w:ascii="Arial" w:hAnsi="Arial" w:cs="Arial"/>
          <w:b/>
          <w:sz w:val="22"/>
          <w:szCs w:val="22"/>
        </w:rPr>
      </w:pPr>
    </w:p>
    <w:p w:rsidR="00DF172B" w:rsidRPr="007E18BB" w:rsidRDefault="00DF172B" w:rsidP="00DF172B">
      <w:pPr>
        <w:outlineLvl w:val="0"/>
        <w:rPr>
          <w:rFonts w:ascii="Arial" w:hAnsi="Arial" w:cs="Arial"/>
          <w:b/>
          <w:sz w:val="22"/>
          <w:szCs w:val="22"/>
        </w:rPr>
      </w:pPr>
      <w:r w:rsidRPr="007E18BB">
        <w:rPr>
          <w:rFonts w:ascii="Arial" w:hAnsi="Arial" w:cs="Arial"/>
          <w:b/>
          <w:sz w:val="22"/>
          <w:szCs w:val="22"/>
        </w:rPr>
        <w:t xml:space="preserve">1a. Please confirm the applicant’s current role. </w:t>
      </w:r>
    </w:p>
    <w:p w:rsidR="00DF172B" w:rsidRPr="007E18BB" w:rsidRDefault="00DF172B" w:rsidP="00DF172B">
      <w:pPr>
        <w:pBdr>
          <w:top w:val="single" w:sz="4" w:space="2" w:color="auto"/>
          <w:left w:val="single" w:sz="4" w:space="2" w:color="auto"/>
          <w:bottom w:val="single" w:sz="4" w:space="13" w:color="auto"/>
          <w:right w:val="single" w:sz="4" w:space="0" w:color="auto"/>
        </w:pBdr>
        <w:ind w:left="180" w:hanging="180"/>
        <w:rPr>
          <w:rFonts w:ascii="Arial" w:hAnsi="Arial" w:cs="Arial"/>
          <w:sz w:val="22"/>
          <w:szCs w:val="22"/>
        </w:rPr>
      </w:pPr>
    </w:p>
    <w:p w:rsidR="00DF172B" w:rsidRPr="007E18BB" w:rsidRDefault="00DF172B" w:rsidP="00DF172B">
      <w:pPr>
        <w:outlineLvl w:val="0"/>
        <w:rPr>
          <w:rFonts w:ascii="Arial" w:hAnsi="Arial" w:cs="Arial"/>
          <w:b/>
          <w:sz w:val="22"/>
          <w:szCs w:val="22"/>
        </w:rPr>
      </w:pPr>
      <w:r w:rsidRPr="007E18BB">
        <w:rPr>
          <w:rFonts w:ascii="Arial" w:hAnsi="Arial" w:cs="Arial"/>
          <w:b/>
          <w:sz w:val="22"/>
          <w:szCs w:val="22"/>
        </w:rPr>
        <w:t>1b. Does the applicant hold leadership responsibility within your school?</w:t>
      </w:r>
    </w:p>
    <w:p w:rsidR="00DF172B" w:rsidRPr="00A776C1" w:rsidRDefault="00DF172B" w:rsidP="00DF172B">
      <w:pPr>
        <w:keepNext/>
        <w:autoSpaceDE w:val="0"/>
        <w:autoSpaceDN w:val="0"/>
        <w:adjustRightInd w:val="0"/>
        <w:rPr>
          <w:rFonts w:ascii="Arial" w:hAnsi="Arial" w:cs="Arial"/>
        </w:rPr>
      </w:pPr>
      <w:r w:rsidRPr="007E18BB">
        <w:rPr>
          <w:rFonts w:ascii="Arial" w:hAnsi="Arial" w:cs="Arial"/>
          <w:sz w:val="22"/>
          <w:szCs w:val="22"/>
        </w:rPr>
        <w:t>Yes</w:t>
      </w:r>
      <w:r>
        <w:rPr>
          <w:rFonts w:ascii="Arial" w:hAnsi="Arial" w:cs="Arial"/>
          <w:sz w:val="22"/>
          <w:szCs w:val="22"/>
        </w:rPr>
        <w:t xml:space="preserve"> </w:t>
      </w:r>
      <w:r w:rsidRPr="00A776C1">
        <w:rPr>
          <w:rFonts w:ascii="Arial" w:hAnsi="Arial" w:cs="Arial"/>
        </w:rPr>
        <w:fldChar w:fldCharType="begin">
          <w:ffData>
            <w:name w:val="Check3"/>
            <w:enabled/>
            <w:calcOnExit w:val="0"/>
            <w:checkBox>
              <w:sizeAuto/>
              <w:default w:val="0"/>
            </w:checkBox>
          </w:ffData>
        </w:fldChar>
      </w:r>
      <w:bookmarkStart w:id="4" w:name="Check3"/>
      <w:r w:rsidRPr="00A776C1">
        <w:rPr>
          <w:rFonts w:ascii="Arial" w:hAnsi="Arial" w:cs="Arial"/>
        </w:rPr>
        <w:instrText xml:space="preserve"> FORMCHECKBOX </w:instrText>
      </w:r>
      <w:r w:rsidR="00EB38D3">
        <w:rPr>
          <w:rFonts w:ascii="Arial" w:hAnsi="Arial" w:cs="Arial"/>
        </w:rPr>
      </w:r>
      <w:r w:rsidR="00EB38D3">
        <w:rPr>
          <w:rFonts w:ascii="Arial" w:hAnsi="Arial" w:cs="Arial"/>
        </w:rPr>
        <w:fldChar w:fldCharType="separate"/>
      </w:r>
      <w:r w:rsidRPr="00A776C1">
        <w:rPr>
          <w:rFonts w:ascii="Arial" w:hAnsi="Arial" w:cs="Arial"/>
        </w:rPr>
        <w:fldChar w:fldCharType="end"/>
      </w:r>
      <w:bookmarkEnd w:id="4"/>
      <w:r>
        <w:rPr>
          <w:rFonts w:ascii="MS Gothic" w:eastAsia="MS Gothic" w:hAnsi="MS Gothic" w:cs="MS Gothic"/>
          <w:sz w:val="22"/>
          <w:szCs w:val="22"/>
        </w:rPr>
        <w:tab/>
      </w:r>
      <w:r>
        <w:rPr>
          <w:rFonts w:ascii="MS Gothic" w:eastAsia="MS Gothic" w:hAnsi="MS Gothic" w:cs="MS Gothic"/>
          <w:sz w:val="22"/>
          <w:szCs w:val="22"/>
        </w:rPr>
        <w:tab/>
      </w:r>
      <w:r w:rsidRPr="007E18BB">
        <w:rPr>
          <w:rFonts w:ascii="Arial" w:hAnsi="Arial" w:cs="Arial"/>
          <w:sz w:val="22"/>
          <w:szCs w:val="22"/>
        </w:rPr>
        <w:t xml:space="preserve"> No </w:t>
      </w:r>
      <w:r w:rsidRPr="00A776C1">
        <w:rPr>
          <w:rFonts w:ascii="Arial" w:hAnsi="Arial" w:cs="Arial"/>
        </w:rPr>
        <w:fldChar w:fldCharType="begin">
          <w:ffData>
            <w:name w:val="Check4"/>
            <w:enabled/>
            <w:calcOnExit w:val="0"/>
            <w:checkBox>
              <w:sizeAuto/>
              <w:default w:val="0"/>
            </w:checkBox>
          </w:ffData>
        </w:fldChar>
      </w:r>
      <w:bookmarkStart w:id="5" w:name="Check4"/>
      <w:r w:rsidRPr="00A776C1">
        <w:rPr>
          <w:rFonts w:ascii="Arial" w:hAnsi="Arial" w:cs="Arial"/>
        </w:rPr>
        <w:instrText xml:space="preserve"> FORMCHECKBOX </w:instrText>
      </w:r>
      <w:r w:rsidR="00EB38D3">
        <w:rPr>
          <w:rFonts w:ascii="Arial" w:hAnsi="Arial" w:cs="Arial"/>
        </w:rPr>
      </w:r>
      <w:r w:rsidR="00EB38D3">
        <w:rPr>
          <w:rFonts w:ascii="Arial" w:hAnsi="Arial" w:cs="Arial"/>
        </w:rPr>
        <w:fldChar w:fldCharType="separate"/>
      </w:r>
      <w:r w:rsidRPr="00A776C1">
        <w:rPr>
          <w:rFonts w:ascii="Arial" w:hAnsi="Arial" w:cs="Arial"/>
        </w:rPr>
        <w:fldChar w:fldCharType="end"/>
      </w:r>
      <w:bookmarkEnd w:id="5"/>
    </w:p>
    <w:p w:rsidR="00DF172B" w:rsidRPr="007E18BB" w:rsidRDefault="00DF172B" w:rsidP="00DF172B">
      <w:pPr>
        <w:outlineLvl w:val="0"/>
        <w:rPr>
          <w:rFonts w:ascii="Arial" w:hAnsi="Arial" w:cs="Arial"/>
          <w:b/>
          <w:sz w:val="22"/>
          <w:szCs w:val="22"/>
        </w:rPr>
      </w:pPr>
      <w:r w:rsidRPr="007E18BB">
        <w:rPr>
          <w:rFonts w:ascii="Arial" w:hAnsi="Arial" w:cs="Arial"/>
          <w:b/>
          <w:sz w:val="22"/>
          <w:szCs w:val="22"/>
        </w:rPr>
        <w:t>2. Please provide a supporting statement in the box below on how you consider the applicant meets the following criteria:</w:t>
      </w:r>
    </w:p>
    <w:p w:rsidR="00DF172B" w:rsidRPr="007B7FE9" w:rsidRDefault="00DF172B" w:rsidP="00DF172B">
      <w:pPr>
        <w:numPr>
          <w:ilvl w:val="0"/>
          <w:numId w:val="4"/>
        </w:numPr>
        <w:spacing w:after="0" w:line="240" w:lineRule="auto"/>
        <w:rPr>
          <w:rFonts w:ascii="Arial" w:hAnsi="Arial" w:cs="Arial"/>
          <w:sz w:val="22"/>
          <w:szCs w:val="22"/>
        </w:rPr>
      </w:pPr>
      <w:r w:rsidRPr="007B7FE9">
        <w:rPr>
          <w:rFonts w:ascii="Arial" w:hAnsi="Arial" w:cs="Arial"/>
          <w:sz w:val="22"/>
          <w:szCs w:val="22"/>
        </w:rPr>
        <w:t>The applicant is an outstanding middle or senior leader with at least two years’ experience and excellent knowledge in a particular field of expertise.</w:t>
      </w:r>
    </w:p>
    <w:p w:rsidR="00DF172B" w:rsidRPr="007B7FE9" w:rsidRDefault="00DF172B" w:rsidP="00DF172B">
      <w:pPr>
        <w:numPr>
          <w:ilvl w:val="0"/>
          <w:numId w:val="4"/>
        </w:numPr>
        <w:spacing w:after="0" w:line="240" w:lineRule="auto"/>
        <w:rPr>
          <w:rFonts w:ascii="Arial" w:hAnsi="Arial" w:cs="Arial"/>
          <w:sz w:val="22"/>
          <w:szCs w:val="22"/>
        </w:rPr>
      </w:pPr>
      <w:r w:rsidRPr="007B7FE9">
        <w:rPr>
          <w:rFonts w:ascii="Arial" w:hAnsi="Arial" w:cs="Arial"/>
          <w:sz w:val="22"/>
          <w:szCs w:val="22"/>
        </w:rPr>
        <w:t>The applicant has a successful track record supported by substantial evidence of impact of wo</w:t>
      </w:r>
      <w:r w:rsidR="00A57BFF">
        <w:rPr>
          <w:rFonts w:ascii="Arial" w:hAnsi="Arial" w:cs="Arial"/>
          <w:sz w:val="22"/>
          <w:szCs w:val="22"/>
        </w:rPr>
        <w:t xml:space="preserve">rking effectively within his / </w:t>
      </w:r>
      <w:r w:rsidRPr="007B7FE9">
        <w:rPr>
          <w:rFonts w:ascii="Arial" w:hAnsi="Arial" w:cs="Arial"/>
          <w:sz w:val="22"/>
          <w:szCs w:val="22"/>
        </w:rPr>
        <w:t>her own school and/or across a group of schools, or working with a range of leaders within a single school.</w:t>
      </w:r>
    </w:p>
    <w:p w:rsidR="00DF172B" w:rsidRPr="007B7FE9" w:rsidRDefault="00DF172B" w:rsidP="00DF172B">
      <w:pPr>
        <w:numPr>
          <w:ilvl w:val="0"/>
          <w:numId w:val="4"/>
        </w:numPr>
        <w:spacing w:after="0" w:line="240" w:lineRule="auto"/>
        <w:rPr>
          <w:rFonts w:ascii="Arial" w:hAnsi="Arial" w:cs="Arial"/>
          <w:sz w:val="22"/>
          <w:szCs w:val="22"/>
        </w:rPr>
      </w:pPr>
      <w:r w:rsidRPr="007B7FE9">
        <w:rPr>
          <w:rFonts w:ascii="Arial" w:hAnsi="Arial" w:cs="Arial"/>
          <w:sz w:val="22"/>
          <w:szCs w:val="22"/>
        </w:rPr>
        <w:t>The applicant has a commitment to outreach work and the capacity to undertake such work.</w:t>
      </w:r>
    </w:p>
    <w:p w:rsidR="00DF172B" w:rsidRPr="007B7FE9" w:rsidRDefault="00DF172B" w:rsidP="00DF172B">
      <w:pPr>
        <w:numPr>
          <w:ilvl w:val="0"/>
          <w:numId w:val="4"/>
        </w:numPr>
        <w:spacing w:after="0" w:line="240" w:lineRule="auto"/>
        <w:rPr>
          <w:rFonts w:ascii="Arial" w:hAnsi="Arial" w:cs="Arial"/>
          <w:sz w:val="22"/>
          <w:szCs w:val="22"/>
        </w:rPr>
      </w:pPr>
      <w:r w:rsidRPr="007B7FE9">
        <w:rPr>
          <w:rFonts w:ascii="Arial" w:hAnsi="Arial" w:cs="Arial"/>
          <w:sz w:val="22"/>
          <w:szCs w:val="22"/>
        </w:rPr>
        <w:t>You support their application and the applicant can be released from school for a mutually agreed allocation of time.</w:t>
      </w:r>
    </w:p>
    <w:p w:rsidR="00DF172B" w:rsidRPr="007B7FE9" w:rsidRDefault="00DF172B" w:rsidP="00DF172B">
      <w:pPr>
        <w:numPr>
          <w:ilvl w:val="0"/>
          <w:numId w:val="4"/>
        </w:numPr>
        <w:spacing w:after="0" w:line="240" w:lineRule="auto"/>
        <w:rPr>
          <w:rFonts w:ascii="Arial" w:hAnsi="Arial" w:cs="Arial"/>
          <w:sz w:val="22"/>
          <w:szCs w:val="22"/>
        </w:rPr>
      </w:pPr>
      <w:r w:rsidRPr="007B7FE9">
        <w:rPr>
          <w:rFonts w:ascii="Arial" w:hAnsi="Arial" w:cs="Arial"/>
          <w:sz w:val="22"/>
          <w:szCs w:val="22"/>
        </w:rPr>
        <w:t>The applicant understands what constitutes ‘outstanding’ in his or her field of expertise.</w:t>
      </w:r>
    </w:p>
    <w:p w:rsidR="00DF172B" w:rsidRPr="007B7FE9" w:rsidRDefault="00DF172B" w:rsidP="00DF172B">
      <w:pPr>
        <w:numPr>
          <w:ilvl w:val="0"/>
          <w:numId w:val="4"/>
        </w:numPr>
        <w:spacing w:after="0" w:line="240" w:lineRule="auto"/>
        <w:rPr>
          <w:rFonts w:ascii="Arial" w:hAnsi="Arial" w:cs="Arial"/>
          <w:sz w:val="22"/>
          <w:szCs w:val="22"/>
        </w:rPr>
      </w:pPr>
      <w:r w:rsidRPr="007B7FE9">
        <w:rPr>
          <w:rFonts w:ascii="Arial" w:hAnsi="Arial" w:cs="Arial"/>
          <w:sz w:val="22"/>
          <w:szCs w:val="22"/>
        </w:rPr>
        <w:t>The applicant has an appreciation of how his or her specialism and skills can contribute to the wider school improvement agenda.</w:t>
      </w:r>
    </w:p>
    <w:p w:rsidR="00DF172B" w:rsidRDefault="00DF172B" w:rsidP="00DF172B">
      <w:pPr>
        <w:numPr>
          <w:ilvl w:val="0"/>
          <w:numId w:val="4"/>
        </w:numPr>
        <w:spacing w:after="0" w:line="240" w:lineRule="auto"/>
        <w:rPr>
          <w:rFonts w:ascii="Arial" w:hAnsi="Arial" w:cs="Arial"/>
          <w:sz w:val="22"/>
          <w:szCs w:val="22"/>
        </w:rPr>
      </w:pPr>
      <w:r w:rsidRPr="007B7FE9">
        <w:rPr>
          <w:rFonts w:ascii="Arial" w:hAnsi="Arial" w:cs="Arial"/>
          <w:sz w:val="22"/>
          <w:szCs w:val="22"/>
        </w:rPr>
        <w:t>The applicant has an analytical approach to identifying needs and can prioritise accordingly.</w:t>
      </w:r>
    </w:p>
    <w:p w:rsidR="00DF172B" w:rsidRDefault="00DF172B" w:rsidP="00DF172B">
      <w:pPr>
        <w:ind w:left="72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3"/>
      </w:tblGrid>
      <w:tr w:rsidR="00DF172B" w:rsidRPr="007E18BB" w:rsidTr="00DF172B">
        <w:trPr>
          <w:trHeight w:val="274"/>
        </w:trPr>
        <w:tc>
          <w:tcPr>
            <w:tcW w:w="9663" w:type="dxa"/>
          </w:tcPr>
          <w:p w:rsidR="00DF172B" w:rsidRPr="007E18BB" w:rsidRDefault="00DF172B" w:rsidP="006F5FB3">
            <w:pPr>
              <w:rPr>
                <w:rFonts w:ascii="Arial" w:hAnsi="Arial" w:cs="Arial"/>
                <w:sz w:val="22"/>
                <w:szCs w:val="22"/>
              </w:rPr>
            </w:pPr>
          </w:p>
          <w:p w:rsidR="00DF172B" w:rsidRDefault="00DF172B" w:rsidP="006F5FB3">
            <w:pPr>
              <w:rPr>
                <w:rFonts w:ascii="Arial" w:hAnsi="Arial" w:cs="Arial"/>
                <w:sz w:val="22"/>
                <w:szCs w:val="22"/>
              </w:rPr>
            </w:pPr>
          </w:p>
          <w:p w:rsidR="00DF172B" w:rsidRDefault="00DF172B" w:rsidP="006F5FB3">
            <w:pPr>
              <w:rPr>
                <w:rFonts w:ascii="Arial" w:hAnsi="Arial" w:cs="Arial"/>
                <w:sz w:val="22"/>
                <w:szCs w:val="22"/>
              </w:rPr>
            </w:pPr>
          </w:p>
          <w:p w:rsidR="00DF172B" w:rsidRDefault="00DF172B" w:rsidP="006F5FB3">
            <w:pPr>
              <w:rPr>
                <w:rFonts w:ascii="Arial" w:hAnsi="Arial" w:cs="Arial"/>
                <w:sz w:val="22"/>
                <w:szCs w:val="22"/>
              </w:rPr>
            </w:pPr>
          </w:p>
          <w:p w:rsidR="00DF172B" w:rsidRDefault="00DF172B" w:rsidP="006F5FB3">
            <w:pPr>
              <w:rPr>
                <w:rFonts w:ascii="Arial" w:hAnsi="Arial" w:cs="Arial"/>
                <w:sz w:val="22"/>
                <w:szCs w:val="22"/>
              </w:rPr>
            </w:pPr>
          </w:p>
          <w:p w:rsidR="00DF172B" w:rsidRDefault="00DF172B" w:rsidP="006F5FB3">
            <w:pPr>
              <w:rPr>
                <w:rFonts w:ascii="Arial" w:hAnsi="Arial" w:cs="Arial"/>
                <w:sz w:val="22"/>
                <w:szCs w:val="22"/>
              </w:rPr>
            </w:pPr>
          </w:p>
          <w:p w:rsidR="00DF172B" w:rsidRDefault="00DF172B" w:rsidP="006F5FB3">
            <w:pPr>
              <w:rPr>
                <w:rFonts w:ascii="Arial" w:hAnsi="Arial" w:cs="Arial"/>
                <w:sz w:val="22"/>
                <w:szCs w:val="22"/>
              </w:rPr>
            </w:pPr>
          </w:p>
          <w:p w:rsidR="00DF172B" w:rsidRPr="007E18BB" w:rsidRDefault="00DF172B" w:rsidP="006F5FB3">
            <w:pPr>
              <w:rPr>
                <w:rFonts w:ascii="Arial" w:hAnsi="Arial" w:cs="Arial"/>
                <w:sz w:val="22"/>
                <w:szCs w:val="22"/>
              </w:rPr>
            </w:pPr>
          </w:p>
        </w:tc>
      </w:tr>
    </w:tbl>
    <w:p w:rsidR="00DF172B" w:rsidRDefault="00DF172B" w:rsidP="00DF172B">
      <w:pPr>
        <w:ind w:right="408"/>
        <w:rPr>
          <w:rFonts w:ascii="Arial" w:hAnsi="Arial" w:cs="Arial"/>
          <w:b/>
          <w:sz w:val="22"/>
          <w:szCs w:val="22"/>
        </w:rPr>
      </w:pPr>
    </w:p>
    <w:p w:rsidR="00DF172B" w:rsidRPr="00DF172B" w:rsidRDefault="00DF172B" w:rsidP="00DF172B">
      <w:pPr>
        <w:ind w:right="408"/>
        <w:rPr>
          <w:rFonts w:ascii="Arial" w:hAnsi="Arial" w:cs="Arial"/>
          <w:b/>
          <w:sz w:val="22"/>
          <w:szCs w:val="22"/>
        </w:rPr>
      </w:pPr>
      <w:r w:rsidRPr="007E18BB">
        <w:rPr>
          <w:rFonts w:ascii="Arial" w:hAnsi="Arial" w:cs="Arial"/>
          <w:b/>
          <w:sz w:val="22"/>
          <w:szCs w:val="22"/>
        </w:rPr>
        <w:t>3. Do you support this application and agree to the applicant being released from the school for a mutually agreed allocation o</w:t>
      </w:r>
      <w:r>
        <w:rPr>
          <w:rFonts w:ascii="Arial" w:hAnsi="Arial" w:cs="Arial"/>
          <w:b/>
          <w:sz w:val="22"/>
          <w:szCs w:val="22"/>
        </w:rPr>
        <w:t>f</w:t>
      </w:r>
      <w:r w:rsidR="00A57BFF">
        <w:rPr>
          <w:rFonts w:ascii="Arial" w:hAnsi="Arial" w:cs="Arial"/>
          <w:b/>
          <w:sz w:val="22"/>
          <w:szCs w:val="22"/>
        </w:rPr>
        <w:t xml:space="preserve"> time (Up to 15 days per academic year)?</w:t>
      </w:r>
    </w:p>
    <w:p w:rsidR="00DF172B" w:rsidRPr="00DF172B" w:rsidRDefault="00DF172B" w:rsidP="00DF172B">
      <w:pPr>
        <w:rPr>
          <w:rFonts w:ascii="Arial" w:hAnsi="Arial" w:cs="Arial"/>
          <w:b/>
        </w:rPr>
      </w:pPr>
      <w:r w:rsidRPr="007E18BB">
        <w:rPr>
          <w:rFonts w:ascii="Arial" w:hAnsi="Arial" w:cs="Arial"/>
          <w:b/>
          <w:sz w:val="22"/>
          <w:szCs w:val="22"/>
        </w:rPr>
        <w:t xml:space="preserve"> </w:t>
      </w:r>
      <w:r w:rsidRPr="007E18BB">
        <w:rPr>
          <w:rFonts w:ascii="Arial" w:hAnsi="Arial" w:cs="Arial"/>
          <w:sz w:val="22"/>
          <w:szCs w:val="22"/>
        </w:rPr>
        <w:t>Yes</w:t>
      </w:r>
      <w:r>
        <w:rPr>
          <w:rFonts w:ascii="MS Gothic" w:eastAsia="MS Gothic" w:hAnsi="MS Gothic" w:cs="MS Gothic"/>
          <w:sz w:val="22"/>
          <w:szCs w:val="22"/>
        </w:rPr>
        <w:t xml:space="preserve"> </w:t>
      </w:r>
      <w:r w:rsidRPr="00A776C1">
        <w:rPr>
          <w:rFonts w:ascii="Arial" w:eastAsia="MS Gothic" w:hAnsi="Arial" w:cs="Arial"/>
        </w:rPr>
        <w:fldChar w:fldCharType="begin">
          <w:ffData>
            <w:name w:val="Check5"/>
            <w:enabled/>
            <w:calcOnExit w:val="0"/>
            <w:checkBox>
              <w:sizeAuto/>
              <w:default w:val="0"/>
            </w:checkBox>
          </w:ffData>
        </w:fldChar>
      </w:r>
      <w:bookmarkStart w:id="6" w:name="Check5"/>
      <w:r w:rsidRPr="00A776C1">
        <w:rPr>
          <w:rFonts w:ascii="Arial" w:eastAsia="MS Gothic" w:hAnsi="Arial" w:cs="Arial"/>
        </w:rPr>
        <w:instrText xml:space="preserve"> FORMCHECKBOX </w:instrText>
      </w:r>
      <w:r w:rsidR="00EB38D3">
        <w:rPr>
          <w:rFonts w:ascii="Arial" w:eastAsia="MS Gothic" w:hAnsi="Arial" w:cs="Arial"/>
        </w:rPr>
      </w:r>
      <w:r w:rsidR="00EB38D3">
        <w:rPr>
          <w:rFonts w:ascii="Arial" w:eastAsia="MS Gothic" w:hAnsi="Arial" w:cs="Arial"/>
        </w:rPr>
        <w:fldChar w:fldCharType="separate"/>
      </w:r>
      <w:r w:rsidRPr="00A776C1">
        <w:rPr>
          <w:rFonts w:ascii="Arial" w:eastAsia="MS Gothic" w:hAnsi="Arial" w:cs="Arial"/>
        </w:rPr>
        <w:fldChar w:fldCharType="end"/>
      </w:r>
      <w:bookmarkEnd w:id="6"/>
      <w:r>
        <w:rPr>
          <w:rFonts w:ascii="MS Gothic" w:eastAsia="MS Gothic" w:hAnsi="MS Gothic" w:cs="MS Gothic"/>
          <w:sz w:val="22"/>
          <w:szCs w:val="22"/>
        </w:rPr>
        <w:tab/>
      </w:r>
      <w:r w:rsidRPr="007E18BB">
        <w:rPr>
          <w:rFonts w:ascii="Arial" w:hAnsi="Arial" w:cs="Arial"/>
          <w:sz w:val="22"/>
          <w:szCs w:val="22"/>
        </w:rPr>
        <w:t xml:space="preserve"> No </w:t>
      </w:r>
      <w:r>
        <w:rPr>
          <w:rFonts w:ascii="Arial" w:hAnsi="Arial" w:cs="Arial"/>
          <w:sz w:val="22"/>
          <w:szCs w:val="22"/>
        </w:rPr>
        <w:t xml:space="preserve"> </w:t>
      </w:r>
      <w:r w:rsidRPr="00A776C1">
        <w:rPr>
          <w:rFonts w:ascii="Arial" w:hAnsi="Arial" w:cs="Arial"/>
        </w:rPr>
        <w:fldChar w:fldCharType="begin">
          <w:ffData>
            <w:name w:val="Check6"/>
            <w:enabled/>
            <w:calcOnExit w:val="0"/>
            <w:checkBox>
              <w:sizeAuto/>
              <w:default w:val="0"/>
            </w:checkBox>
          </w:ffData>
        </w:fldChar>
      </w:r>
      <w:bookmarkStart w:id="7" w:name="Check6"/>
      <w:r w:rsidRPr="00A776C1">
        <w:rPr>
          <w:rFonts w:ascii="Arial" w:hAnsi="Arial" w:cs="Arial"/>
        </w:rPr>
        <w:instrText xml:space="preserve"> FORMCHECKBOX </w:instrText>
      </w:r>
      <w:r w:rsidR="00EB38D3">
        <w:rPr>
          <w:rFonts w:ascii="Arial" w:hAnsi="Arial" w:cs="Arial"/>
        </w:rPr>
      </w:r>
      <w:r w:rsidR="00EB38D3">
        <w:rPr>
          <w:rFonts w:ascii="Arial" w:hAnsi="Arial" w:cs="Arial"/>
        </w:rPr>
        <w:fldChar w:fldCharType="separate"/>
      </w:r>
      <w:r w:rsidRPr="00A776C1">
        <w:rPr>
          <w:rFonts w:ascii="Arial" w:hAnsi="Arial" w:cs="Arial"/>
        </w:rPr>
        <w:fldChar w:fldCharType="end"/>
      </w:r>
      <w:bookmarkEnd w:id="7"/>
    </w:p>
    <w:p w:rsidR="00DF172B" w:rsidRPr="007E18BB" w:rsidRDefault="00DF172B" w:rsidP="00DF172B">
      <w:pPr>
        <w:rPr>
          <w:rFonts w:ascii="Arial" w:hAnsi="Arial" w:cs="Arial"/>
          <w:b/>
          <w:sz w:val="22"/>
          <w:szCs w:val="22"/>
        </w:rPr>
      </w:pPr>
      <w:r w:rsidRPr="007E18BB">
        <w:rPr>
          <w:rFonts w:ascii="Arial" w:hAnsi="Arial" w:cs="Arial"/>
          <w:b/>
          <w:sz w:val="22"/>
          <w:szCs w:val="22"/>
        </w:rPr>
        <w:t>4. Please provide evidence to confirm that the applicant has supported a middle or senior leader or group of leaders from another school or academy. Alternatively, please provide details demonstrated with colleagues from within the applicant’s own school.</w:t>
      </w:r>
    </w:p>
    <w:p w:rsidR="00DF172B" w:rsidRPr="003302F6" w:rsidRDefault="00DF172B" w:rsidP="00DF172B">
      <w:pPr>
        <w:rPr>
          <w:rFonts w:ascii="Arial" w:hAnsi="Arial" w:cs="Arial"/>
          <w:b/>
          <w:sz w:val="10"/>
          <w:szCs w:val="10"/>
        </w:rPr>
      </w:pPr>
    </w:p>
    <w:p w:rsidR="00DF172B" w:rsidRPr="007E18BB" w:rsidRDefault="00DF172B" w:rsidP="00DF172B">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DF172B" w:rsidRPr="007E18BB" w:rsidRDefault="00DF172B" w:rsidP="00DF172B">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DF172B" w:rsidRDefault="00DF172B" w:rsidP="00DF172B">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DF172B" w:rsidRDefault="00DF172B" w:rsidP="00DF172B">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DF172B" w:rsidRDefault="00DF172B" w:rsidP="00DF172B">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DF172B" w:rsidRPr="007E18BB" w:rsidRDefault="00DF172B" w:rsidP="00DF172B">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DF172B" w:rsidRPr="007E18BB" w:rsidRDefault="00DF172B" w:rsidP="00DF172B">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DF172B" w:rsidRPr="007E18BB" w:rsidRDefault="00DF172B" w:rsidP="00DF172B">
      <w:pPr>
        <w:rPr>
          <w:rFonts w:ascii="Arial" w:hAnsi="Arial" w:cs="Arial"/>
          <w:b/>
          <w:sz w:val="22"/>
          <w:szCs w:val="22"/>
        </w:rPr>
      </w:pPr>
    </w:p>
    <w:p w:rsidR="00DF172B" w:rsidRPr="007E18BB" w:rsidRDefault="00DF172B" w:rsidP="00DF172B">
      <w:pPr>
        <w:outlineLvl w:val="0"/>
        <w:rPr>
          <w:rFonts w:ascii="Arial" w:hAnsi="Arial" w:cs="Arial"/>
          <w:b/>
          <w:sz w:val="22"/>
          <w:szCs w:val="22"/>
        </w:rPr>
      </w:pPr>
      <w:r w:rsidRPr="007E18BB">
        <w:rPr>
          <w:rFonts w:ascii="Arial" w:hAnsi="Arial" w:cs="Arial"/>
          <w:b/>
          <w:sz w:val="22"/>
          <w:szCs w:val="22"/>
        </w:rPr>
        <w:t>5. Please tick a box below to indicate which statement matches your support for the applicant:</w:t>
      </w:r>
    </w:p>
    <w:p w:rsidR="00DF172B" w:rsidRPr="003302F6" w:rsidRDefault="00DF172B" w:rsidP="00DF172B">
      <w:pPr>
        <w:tabs>
          <w:tab w:val="left" w:pos="360"/>
          <w:tab w:val="left" w:pos="720"/>
        </w:tabs>
        <w:ind w:left="360"/>
        <w:rPr>
          <w:rFonts w:ascii="Arial" w:hAnsi="Arial" w:cs="Arial"/>
          <w:b/>
          <w:sz w:val="10"/>
          <w:szCs w:val="10"/>
        </w:rPr>
      </w:pPr>
    </w:p>
    <w:p w:rsidR="00DF172B" w:rsidRPr="007E18BB" w:rsidRDefault="00DF172B" w:rsidP="00DF172B">
      <w:pPr>
        <w:numPr>
          <w:ilvl w:val="0"/>
          <w:numId w:val="5"/>
        </w:numPr>
        <w:tabs>
          <w:tab w:val="left" w:pos="360"/>
        </w:tabs>
        <w:spacing w:after="0" w:line="240" w:lineRule="auto"/>
        <w:ind w:left="360"/>
        <w:rPr>
          <w:rFonts w:ascii="Arial" w:hAnsi="Arial" w:cs="Arial"/>
          <w:sz w:val="22"/>
          <w:szCs w:val="22"/>
        </w:rPr>
      </w:pPr>
      <w:r w:rsidRPr="007E18BB">
        <w:rPr>
          <w:rFonts w:ascii="Arial" w:hAnsi="Arial" w:cs="Arial"/>
          <w:sz w:val="22"/>
          <w:szCs w:val="22"/>
        </w:rPr>
        <w:t>I recommend this person unreservedly to undertake the role of an SLE</w:t>
      </w:r>
      <w:r w:rsidRPr="007E18BB">
        <w:rPr>
          <w:rFonts w:ascii="Arial" w:hAnsi="Arial" w:cs="Arial"/>
          <w:sz w:val="22"/>
          <w:szCs w:val="22"/>
        </w:rPr>
        <w:tab/>
      </w:r>
      <w:r w:rsidRPr="007E18BB">
        <w:rPr>
          <w:rFonts w:ascii="Arial" w:hAnsi="Arial" w:cs="Arial"/>
          <w:sz w:val="22"/>
          <w:szCs w:val="22"/>
        </w:rPr>
        <w:tab/>
      </w:r>
      <w:bookmarkStart w:id="8" w:name="Check7"/>
      <w:r>
        <w:rPr>
          <w:rFonts w:ascii="MS Gothic" w:eastAsia="MS Gothic" w:hAnsi="MS Gothic" w:cs="MS Gothic"/>
          <w:sz w:val="22"/>
          <w:szCs w:val="22"/>
        </w:rPr>
        <w:fldChar w:fldCharType="begin">
          <w:ffData>
            <w:name w:val="Check7"/>
            <w:enabled/>
            <w:calcOnExit w:val="0"/>
            <w:checkBox>
              <w:sizeAuto/>
              <w:default w:val="0"/>
            </w:checkBox>
          </w:ffData>
        </w:fldChar>
      </w:r>
      <w:r>
        <w:rPr>
          <w:rFonts w:ascii="MS Gothic" w:eastAsia="MS Gothic" w:hAnsi="MS Gothic" w:cs="MS Gothic"/>
          <w:sz w:val="22"/>
          <w:szCs w:val="22"/>
        </w:rPr>
        <w:instrText xml:space="preserve"> </w:instrText>
      </w:r>
      <w:r>
        <w:rPr>
          <w:rFonts w:ascii="MS Gothic" w:eastAsia="MS Gothic" w:hAnsi="MS Gothic" w:cs="MS Gothic" w:hint="eastAsia"/>
          <w:sz w:val="22"/>
          <w:szCs w:val="22"/>
        </w:rPr>
        <w:instrText>FORMCHECKBOX</w:instrText>
      </w:r>
      <w:r>
        <w:rPr>
          <w:rFonts w:ascii="MS Gothic" w:eastAsia="MS Gothic" w:hAnsi="MS Gothic" w:cs="MS Gothic"/>
          <w:sz w:val="22"/>
          <w:szCs w:val="22"/>
        </w:rPr>
        <w:instrText xml:space="preserve"> </w:instrText>
      </w:r>
      <w:r w:rsidR="00EB38D3">
        <w:rPr>
          <w:rFonts w:ascii="MS Gothic" w:eastAsia="MS Gothic" w:hAnsi="MS Gothic" w:cs="MS Gothic"/>
          <w:sz w:val="22"/>
          <w:szCs w:val="22"/>
        </w:rPr>
      </w:r>
      <w:r w:rsidR="00EB38D3">
        <w:rPr>
          <w:rFonts w:ascii="MS Gothic" w:eastAsia="MS Gothic" w:hAnsi="MS Gothic" w:cs="MS Gothic"/>
          <w:sz w:val="22"/>
          <w:szCs w:val="22"/>
        </w:rPr>
        <w:fldChar w:fldCharType="separate"/>
      </w:r>
      <w:r>
        <w:rPr>
          <w:rFonts w:ascii="MS Gothic" w:eastAsia="MS Gothic" w:hAnsi="MS Gothic" w:cs="MS Gothic"/>
          <w:sz w:val="22"/>
          <w:szCs w:val="22"/>
        </w:rPr>
        <w:fldChar w:fldCharType="end"/>
      </w:r>
      <w:bookmarkEnd w:id="8"/>
    </w:p>
    <w:p w:rsidR="00DF172B" w:rsidRPr="007E18BB" w:rsidRDefault="00DF172B" w:rsidP="00DF172B">
      <w:pPr>
        <w:tabs>
          <w:tab w:val="left" w:pos="360"/>
        </w:tabs>
        <w:ind w:left="360"/>
        <w:rPr>
          <w:rFonts w:ascii="Arial" w:hAnsi="Arial" w:cs="Arial"/>
          <w:sz w:val="22"/>
          <w:szCs w:val="22"/>
        </w:rPr>
      </w:pPr>
    </w:p>
    <w:p w:rsidR="00DF172B" w:rsidRPr="007E18BB" w:rsidRDefault="00DF172B" w:rsidP="00DF172B">
      <w:pPr>
        <w:numPr>
          <w:ilvl w:val="0"/>
          <w:numId w:val="5"/>
        </w:numPr>
        <w:tabs>
          <w:tab w:val="left" w:pos="360"/>
        </w:tabs>
        <w:spacing w:after="0" w:line="240" w:lineRule="auto"/>
        <w:ind w:left="360"/>
        <w:rPr>
          <w:rFonts w:ascii="Arial" w:hAnsi="Arial" w:cs="Arial"/>
          <w:sz w:val="22"/>
          <w:szCs w:val="22"/>
        </w:rPr>
      </w:pPr>
      <w:r w:rsidRPr="007E18BB">
        <w:rPr>
          <w:rFonts w:ascii="Arial" w:hAnsi="Arial" w:cs="Arial"/>
          <w:sz w:val="22"/>
          <w:szCs w:val="22"/>
        </w:rPr>
        <w:t>I recommend this person for the role of SLE, but have some reservations</w:t>
      </w:r>
      <w:r w:rsidRPr="007E18BB">
        <w:rPr>
          <w:rFonts w:ascii="Arial" w:hAnsi="Arial" w:cs="Arial"/>
          <w:sz w:val="22"/>
          <w:szCs w:val="22"/>
        </w:rPr>
        <w:tab/>
      </w:r>
      <w:r w:rsidRPr="007E18BB">
        <w:rPr>
          <w:rFonts w:ascii="Arial" w:hAnsi="Arial" w:cs="Arial"/>
          <w:sz w:val="22"/>
          <w:szCs w:val="22"/>
        </w:rPr>
        <w:tab/>
      </w:r>
      <w:bookmarkStart w:id="9" w:name="Check8"/>
      <w:r>
        <w:rPr>
          <w:rFonts w:ascii="MS Gothic" w:eastAsia="MS Gothic" w:hAnsi="MS Gothic" w:cs="MS Gothic"/>
          <w:sz w:val="22"/>
          <w:szCs w:val="22"/>
        </w:rPr>
        <w:fldChar w:fldCharType="begin">
          <w:ffData>
            <w:name w:val="Check8"/>
            <w:enabled/>
            <w:calcOnExit w:val="0"/>
            <w:checkBox>
              <w:sizeAuto/>
              <w:default w:val="0"/>
            </w:checkBox>
          </w:ffData>
        </w:fldChar>
      </w:r>
      <w:r>
        <w:rPr>
          <w:rFonts w:ascii="MS Gothic" w:eastAsia="MS Gothic" w:hAnsi="MS Gothic" w:cs="MS Gothic"/>
          <w:sz w:val="22"/>
          <w:szCs w:val="22"/>
        </w:rPr>
        <w:instrText xml:space="preserve"> </w:instrText>
      </w:r>
      <w:r>
        <w:rPr>
          <w:rFonts w:ascii="MS Gothic" w:eastAsia="MS Gothic" w:hAnsi="MS Gothic" w:cs="MS Gothic" w:hint="eastAsia"/>
          <w:sz w:val="22"/>
          <w:szCs w:val="22"/>
        </w:rPr>
        <w:instrText>FORMCHECKBOX</w:instrText>
      </w:r>
      <w:r>
        <w:rPr>
          <w:rFonts w:ascii="MS Gothic" w:eastAsia="MS Gothic" w:hAnsi="MS Gothic" w:cs="MS Gothic"/>
          <w:sz w:val="22"/>
          <w:szCs w:val="22"/>
        </w:rPr>
        <w:instrText xml:space="preserve"> </w:instrText>
      </w:r>
      <w:r w:rsidR="00EB38D3">
        <w:rPr>
          <w:rFonts w:ascii="MS Gothic" w:eastAsia="MS Gothic" w:hAnsi="MS Gothic" w:cs="MS Gothic"/>
          <w:sz w:val="22"/>
          <w:szCs w:val="22"/>
        </w:rPr>
      </w:r>
      <w:r w:rsidR="00EB38D3">
        <w:rPr>
          <w:rFonts w:ascii="MS Gothic" w:eastAsia="MS Gothic" w:hAnsi="MS Gothic" w:cs="MS Gothic"/>
          <w:sz w:val="22"/>
          <w:szCs w:val="22"/>
        </w:rPr>
        <w:fldChar w:fldCharType="separate"/>
      </w:r>
      <w:r>
        <w:rPr>
          <w:rFonts w:ascii="MS Gothic" w:eastAsia="MS Gothic" w:hAnsi="MS Gothic" w:cs="MS Gothic"/>
          <w:sz w:val="22"/>
          <w:szCs w:val="22"/>
        </w:rPr>
        <w:fldChar w:fldCharType="end"/>
      </w:r>
      <w:bookmarkEnd w:id="9"/>
    </w:p>
    <w:p w:rsidR="00DF172B" w:rsidRPr="007E18BB" w:rsidRDefault="00DF172B" w:rsidP="00DF172B">
      <w:pPr>
        <w:tabs>
          <w:tab w:val="left" w:pos="360"/>
        </w:tabs>
        <w:rPr>
          <w:rFonts w:ascii="Arial" w:hAnsi="Arial" w:cs="Arial"/>
          <w:sz w:val="22"/>
          <w:szCs w:val="22"/>
        </w:rPr>
      </w:pPr>
    </w:p>
    <w:p w:rsidR="00DF172B" w:rsidRPr="00DF172B" w:rsidRDefault="00DF172B" w:rsidP="00DF172B">
      <w:pPr>
        <w:numPr>
          <w:ilvl w:val="0"/>
          <w:numId w:val="5"/>
        </w:numPr>
        <w:tabs>
          <w:tab w:val="left" w:pos="360"/>
          <w:tab w:val="left" w:pos="720"/>
        </w:tabs>
        <w:spacing w:after="0" w:line="240" w:lineRule="auto"/>
        <w:ind w:left="0" w:firstLine="0"/>
        <w:rPr>
          <w:rFonts w:ascii="Arial" w:hAnsi="Arial" w:cs="Arial"/>
          <w:sz w:val="22"/>
          <w:szCs w:val="22"/>
        </w:rPr>
      </w:pPr>
      <w:r w:rsidRPr="007E18BB">
        <w:rPr>
          <w:rFonts w:ascii="Arial" w:hAnsi="Arial" w:cs="Arial"/>
          <w:sz w:val="22"/>
          <w:szCs w:val="22"/>
        </w:rPr>
        <w:t>I am unable to recommend this person for the role of SLE</w:t>
      </w:r>
      <w:r w:rsidRPr="007E18BB">
        <w:rPr>
          <w:rFonts w:ascii="Arial" w:hAnsi="Arial" w:cs="Arial"/>
          <w:sz w:val="22"/>
          <w:szCs w:val="22"/>
        </w:rPr>
        <w:tab/>
      </w:r>
      <w:r w:rsidRPr="007E18BB">
        <w:rPr>
          <w:rFonts w:ascii="Arial" w:hAnsi="Arial" w:cs="Arial"/>
          <w:sz w:val="22"/>
          <w:szCs w:val="22"/>
        </w:rPr>
        <w:tab/>
      </w:r>
      <w:r w:rsidRPr="007E18BB">
        <w:rPr>
          <w:rFonts w:ascii="Arial" w:hAnsi="Arial" w:cs="Arial"/>
          <w:sz w:val="22"/>
          <w:szCs w:val="22"/>
        </w:rPr>
        <w:tab/>
      </w:r>
      <w:r w:rsidRPr="007E18BB">
        <w:rPr>
          <w:rFonts w:ascii="Arial" w:hAnsi="Arial" w:cs="Arial"/>
          <w:sz w:val="22"/>
          <w:szCs w:val="22"/>
        </w:rPr>
        <w:tab/>
      </w:r>
      <w:bookmarkStart w:id="10" w:name="Check9"/>
      <w:r>
        <w:rPr>
          <w:rFonts w:ascii="MS Gothic" w:eastAsia="MS Gothic" w:hAnsi="MS Gothic" w:cs="MS Gothic"/>
          <w:sz w:val="22"/>
          <w:szCs w:val="22"/>
        </w:rPr>
        <w:fldChar w:fldCharType="begin">
          <w:ffData>
            <w:name w:val="Check9"/>
            <w:enabled/>
            <w:calcOnExit w:val="0"/>
            <w:checkBox>
              <w:sizeAuto/>
              <w:default w:val="0"/>
            </w:checkBox>
          </w:ffData>
        </w:fldChar>
      </w:r>
      <w:r>
        <w:rPr>
          <w:rFonts w:ascii="MS Gothic" w:eastAsia="MS Gothic" w:hAnsi="MS Gothic" w:cs="MS Gothic"/>
          <w:sz w:val="22"/>
          <w:szCs w:val="22"/>
        </w:rPr>
        <w:instrText xml:space="preserve"> </w:instrText>
      </w:r>
      <w:r>
        <w:rPr>
          <w:rFonts w:ascii="MS Gothic" w:eastAsia="MS Gothic" w:hAnsi="MS Gothic" w:cs="MS Gothic" w:hint="eastAsia"/>
          <w:sz w:val="22"/>
          <w:szCs w:val="22"/>
        </w:rPr>
        <w:instrText>FORMCHECKBOX</w:instrText>
      </w:r>
      <w:r>
        <w:rPr>
          <w:rFonts w:ascii="MS Gothic" w:eastAsia="MS Gothic" w:hAnsi="MS Gothic" w:cs="MS Gothic"/>
          <w:sz w:val="22"/>
          <w:szCs w:val="22"/>
        </w:rPr>
        <w:instrText xml:space="preserve"> </w:instrText>
      </w:r>
      <w:r w:rsidR="00EB38D3">
        <w:rPr>
          <w:rFonts w:ascii="MS Gothic" w:eastAsia="MS Gothic" w:hAnsi="MS Gothic" w:cs="MS Gothic"/>
          <w:sz w:val="22"/>
          <w:szCs w:val="22"/>
        </w:rPr>
      </w:r>
      <w:r w:rsidR="00EB38D3">
        <w:rPr>
          <w:rFonts w:ascii="MS Gothic" w:eastAsia="MS Gothic" w:hAnsi="MS Gothic" w:cs="MS Gothic"/>
          <w:sz w:val="22"/>
          <w:szCs w:val="22"/>
        </w:rPr>
        <w:fldChar w:fldCharType="separate"/>
      </w:r>
      <w:r>
        <w:rPr>
          <w:rFonts w:ascii="MS Gothic" w:eastAsia="MS Gothic" w:hAnsi="MS Gothic" w:cs="MS Gothic"/>
          <w:sz w:val="22"/>
          <w:szCs w:val="22"/>
        </w:rPr>
        <w:fldChar w:fldCharType="end"/>
      </w:r>
      <w:bookmarkEnd w:id="10"/>
    </w:p>
    <w:p w:rsidR="00DF172B" w:rsidRPr="00DF172B" w:rsidRDefault="00DF172B" w:rsidP="00DF172B">
      <w:pPr>
        <w:outlineLvl w:val="0"/>
        <w:rPr>
          <w:rFonts w:ascii="Arial" w:hAnsi="Arial" w:cs="Arial"/>
          <w:b/>
          <w:sz w:val="22"/>
          <w:szCs w:val="22"/>
        </w:rPr>
      </w:pPr>
      <w:r w:rsidRPr="007E18BB">
        <w:rPr>
          <w:rFonts w:ascii="Arial" w:hAnsi="Arial" w:cs="Arial"/>
          <w:b/>
          <w:sz w:val="22"/>
          <w:szCs w:val="22"/>
        </w:rPr>
        <w:t>6. Additional 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3"/>
      </w:tblGrid>
      <w:tr w:rsidR="00DF172B" w:rsidRPr="007E18BB" w:rsidTr="006F5FB3">
        <w:trPr>
          <w:trHeight w:val="1249"/>
        </w:trPr>
        <w:tc>
          <w:tcPr>
            <w:tcW w:w="10080" w:type="dxa"/>
          </w:tcPr>
          <w:p w:rsidR="00DF172B" w:rsidRPr="007E18BB" w:rsidRDefault="00DF172B" w:rsidP="006F5FB3">
            <w:pPr>
              <w:rPr>
                <w:rFonts w:ascii="Arial" w:hAnsi="Arial" w:cs="Arial"/>
                <w:b/>
                <w:sz w:val="22"/>
                <w:szCs w:val="22"/>
              </w:rPr>
            </w:pPr>
          </w:p>
          <w:p w:rsidR="00DF172B" w:rsidRDefault="00DF172B" w:rsidP="006F5FB3">
            <w:pPr>
              <w:rPr>
                <w:rFonts w:ascii="Arial" w:hAnsi="Arial" w:cs="Arial"/>
                <w:b/>
                <w:sz w:val="22"/>
                <w:szCs w:val="22"/>
              </w:rPr>
            </w:pPr>
          </w:p>
          <w:p w:rsidR="00DF172B" w:rsidRDefault="00DF172B" w:rsidP="006F5FB3">
            <w:pPr>
              <w:rPr>
                <w:rFonts w:ascii="Arial" w:hAnsi="Arial" w:cs="Arial"/>
                <w:b/>
                <w:sz w:val="22"/>
                <w:szCs w:val="22"/>
              </w:rPr>
            </w:pPr>
          </w:p>
          <w:p w:rsidR="00DF172B" w:rsidRDefault="00DF172B" w:rsidP="006F5FB3">
            <w:pPr>
              <w:rPr>
                <w:rFonts w:ascii="Arial" w:hAnsi="Arial" w:cs="Arial"/>
                <w:b/>
                <w:sz w:val="22"/>
                <w:szCs w:val="22"/>
              </w:rPr>
            </w:pPr>
          </w:p>
          <w:p w:rsidR="00DF172B" w:rsidRPr="007E18BB" w:rsidRDefault="00DF172B" w:rsidP="006F5FB3">
            <w:pPr>
              <w:rPr>
                <w:rFonts w:ascii="Arial" w:hAnsi="Arial" w:cs="Arial"/>
                <w:b/>
                <w:sz w:val="22"/>
                <w:szCs w:val="22"/>
              </w:rPr>
            </w:pPr>
          </w:p>
        </w:tc>
      </w:tr>
    </w:tbl>
    <w:p w:rsidR="00DF172B" w:rsidRPr="007E18BB" w:rsidRDefault="00DF172B" w:rsidP="00DF172B">
      <w:pPr>
        <w:tabs>
          <w:tab w:val="left" w:pos="10080"/>
        </w:tabs>
        <w:ind w:right="408"/>
        <w:outlineLvl w:val="0"/>
        <w:rPr>
          <w:rFonts w:ascii="Arial" w:hAnsi="Arial" w:cs="Arial"/>
          <w:sz w:val="22"/>
          <w:szCs w:val="22"/>
        </w:rPr>
      </w:pPr>
    </w:p>
    <w:p w:rsidR="00DF172B" w:rsidRPr="007E18BB" w:rsidRDefault="00DF172B" w:rsidP="00DF172B">
      <w:pPr>
        <w:tabs>
          <w:tab w:val="left" w:pos="10080"/>
        </w:tabs>
        <w:ind w:right="408"/>
        <w:outlineLvl w:val="0"/>
        <w:rPr>
          <w:rFonts w:ascii="Arial" w:hAnsi="Arial" w:cs="Arial"/>
          <w:sz w:val="22"/>
          <w:szCs w:val="22"/>
        </w:rPr>
      </w:pPr>
      <w:r w:rsidRPr="007E18BB">
        <w:rPr>
          <w:rFonts w:ascii="Arial" w:hAnsi="Arial" w:cs="Arial"/>
          <w:sz w:val="22"/>
          <w:szCs w:val="22"/>
        </w:rPr>
        <w:t xml:space="preserve">Thank you for taking the time to complete this form. If you have indicated that you have reservations in recommending or feel unable to recommend this applicant, </w:t>
      </w:r>
      <w:r w:rsidR="00A57BFF">
        <w:rPr>
          <w:rFonts w:ascii="Arial" w:hAnsi="Arial" w:cs="Arial"/>
          <w:sz w:val="22"/>
          <w:szCs w:val="22"/>
        </w:rPr>
        <w:t>the Teaching School A</w:t>
      </w:r>
      <w:r>
        <w:rPr>
          <w:rFonts w:ascii="Arial" w:hAnsi="Arial" w:cs="Arial"/>
          <w:sz w:val="22"/>
          <w:szCs w:val="22"/>
        </w:rPr>
        <w:t>lliance</w:t>
      </w:r>
      <w:r w:rsidRPr="007E18BB">
        <w:rPr>
          <w:rFonts w:ascii="Arial" w:hAnsi="Arial" w:cs="Arial"/>
          <w:sz w:val="22"/>
          <w:szCs w:val="22"/>
        </w:rPr>
        <w:t xml:space="preserve"> may contact you to discuss the position.</w:t>
      </w:r>
    </w:p>
    <w:p w:rsidR="00DF172B" w:rsidRDefault="00DF172B" w:rsidP="00DF172B">
      <w:pPr>
        <w:tabs>
          <w:tab w:val="left" w:pos="10080"/>
        </w:tabs>
        <w:ind w:right="408"/>
        <w:rPr>
          <w:rFonts w:ascii="Arial" w:hAnsi="Arial" w:cs="Arial"/>
          <w:b/>
          <w:color w:val="244061"/>
          <w:sz w:val="22"/>
          <w:szCs w:val="22"/>
        </w:rPr>
      </w:pPr>
      <w:r w:rsidRPr="009F37EC">
        <w:rPr>
          <w:rFonts w:ascii="Arial" w:hAnsi="Arial" w:cs="Arial"/>
          <w:b/>
          <w:color w:val="244061"/>
          <w:sz w:val="22"/>
          <w:szCs w:val="22"/>
        </w:rPr>
        <w:t xml:space="preserve">Please return this form </w:t>
      </w:r>
      <w:r>
        <w:rPr>
          <w:rFonts w:ascii="Arial" w:hAnsi="Arial" w:cs="Arial"/>
          <w:b/>
          <w:color w:val="244061"/>
          <w:sz w:val="22"/>
          <w:szCs w:val="22"/>
        </w:rPr>
        <w:t>to:</w:t>
      </w:r>
    </w:p>
    <w:p w:rsidR="00DF172B" w:rsidRDefault="00DF172B" w:rsidP="00DF172B">
      <w:pPr>
        <w:tabs>
          <w:tab w:val="left" w:pos="10080"/>
        </w:tabs>
        <w:ind w:right="408"/>
        <w:rPr>
          <w:rFonts w:ascii="Arial" w:hAnsi="Arial" w:cs="Arial"/>
          <w:b/>
          <w:color w:val="244061"/>
          <w:sz w:val="22"/>
          <w:szCs w:val="22"/>
        </w:rPr>
      </w:pPr>
    </w:p>
    <w:p w:rsidR="00DF172B" w:rsidRPr="00FE4333" w:rsidRDefault="00DF172B" w:rsidP="00DF172B">
      <w:pPr>
        <w:tabs>
          <w:tab w:val="left" w:pos="10080"/>
        </w:tabs>
        <w:ind w:right="408"/>
        <w:rPr>
          <w:rFonts w:ascii="Arial" w:hAnsi="Arial" w:cs="Arial"/>
          <w:b/>
          <w:i/>
          <w:color w:val="FF0000"/>
          <w:sz w:val="22"/>
          <w:szCs w:val="22"/>
        </w:rPr>
      </w:pPr>
      <w:r>
        <w:rPr>
          <w:rFonts w:ascii="Arial" w:hAnsi="Arial" w:cs="Arial"/>
          <w:b/>
          <w:color w:val="244061"/>
          <w:sz w:val="22"/>
          <w:szCs w:val="22"/>
        </w:rPr>
        <w:t xml:space="preserve">Name: </w:t>
      </w:r>
      <w:r w:rsidR="00EB38D3">
        <w:rPr>
          <w:rFonts w:ascii="Arial" w:hAnsi="Arial" w:cs="Arial"/>
          <w:b/>
          <w:color w:val="auto"/>
          <w:sz w:val="22"/>
          <w:szCs w:val="22"/>
        </w:rPr>
        <w:t>Valerie Cook, East Kent Learning Alliance</w:t>
      </w:r>
    </w:p>
    <w:p w:rsidR="00DF172B" w:rsidRPr="00FE4333" w:rsidRDefault="00DF172B" w:rsidP="00DF172B">
      <w:pPr>
        <w:tabs>
          <w:tab w:val="left" w:pos="10080"/>
        </w:tabs>
        <w:ind w:right="408"/>
        <w:rPr>
          <w:rFonts w:ascii="Arial" w:hAnsi="Arial" w:cs="Arial"/>
          <w:b/>
          <w:i/>
          <w:color w:val="FF0000"/>
          <w:sz w:val="22"/>
          <w:szCs w:val="22"/>
        </w:rPr>
      </w:pPr>
      <w:r>
        <w:rPr>
          <w:rFonts w:ascii="Arial" w:hAnsi="Arial" w:cs="Arial"/>
          <w:b/>
          <w:color w:val="244061"/>
          <w:sz w:val="22"/>
          <w:szCs w:val="22"/>
        </w:rPr>
        <w:t xml:space="preserve">Email: </w:t>
      </w:r>
      <w:hyperlink r:id="rId19" w:history="1">
        <w:r w:rsidR="00EB38D3" w:rsidRPr="002660AF">
          <w:rPr>
            <w:rStyle w:val="Hyperlink"/>
            <w:rFonts w:ascii="Arial" w:hAnsi="Arial" w:cs="Arial"/>
            <w:b/>
            <w:sz w:val="22"/>
            <w:szCs w:val="22"/>
          </w:rPr>
          <w:t>valeriecook@ekla.org.uk</w:t>
        </w:r>
      </w:hyperlink>
      <w:r w:rsidR="00EB38D3">
        <w:rPr>
          <w:rFonts w:ascii="Arial" w:hAnsi="Arial" w:cs="Arial"/>
          <w:b/>
          <w:color w:val="244061"/>
          <w:sz w:val="22"/>
          <w:szCs w:val="22"/>
        </w:rPr>
        <w:t xml:space="preserve"> </w:t>
      </w:r>
    </w:p>
    <w:p w:rsidR="00DF172B" w:rsidRPr="00FE4333" w:rsidRDefault="00DF172B" w:rsidP="00DF172B">
      <w:pPr>
        <w:tabs>
          <w:tab w:val="left" w:pos="10080"/>
        </w:tabs>
        <w:ind w:right="408"/>
        <w:rPr>
          <w:rFonts w:ascii="Arial" w:hAnsi="Arial" w:cs="Arial"/>
          <w:b/>
          <w:color w:val="FF0000"/>
          <w:sz w:val="22"/>
          <w:szCs w:val="22"/>
        </w:rPr>
      </w:pPr>
    </w:p>
    <w:p w:rsidR="00DF172B" w:rsidRDefault="00DF172B" w:rsidP="00DF172B">
      <w:pPr>
        <w:tabs>
          <w:tab w:val="left" w:pos="10080"/>
        </w:tabs>
        <w:ind w:right="408"/>
        <w:rPr>
          <w:rFonts w:ascii="Arial" w:hAnsi="Arial" w:cs="Arial"/>
          <w:sz w:val="22"/>
          <w:szCs w:val="22"/>
        </w:rPr>
      </w:pPr>
      <w:r w:rsidRPr="009F37EC">
        <w:rPr>
          <w:rFonts w:ascii="Arial" w:hAnsi="Arial" w:cs="Arial"/>
          <w:b/>
          <w:color w:val="244061"/>
          <w:sz w:val="22"/>
          <w:szCs w:val="22"/>
        </w:rPr>
        <w:t>Th</w:t>
      </w:r>
      <w:r>
        <w:rPr>
          <w:rFonts w:ascii="Arial" w:hAnsi="Arial" w:cs="Arial"/>
          <w:b/>
          <w:color w:val="244061"/>
          <w:sz w:val="22"/>
          <w:szCs w:val="22"/>
        </w:rPr>
        <w:t>is</w:t>
      </w:r>
      <w:r w:rsidRPr="009F37EC">
        <w:rPr>
          <w:rFonts w:ascii="Arial" w:hAnsi="Arial" w:cs="Arial"/>
          <w:b/>
          <w:color w:val="244061"/>
          <w:sz w:val="22"/>
          <w:szCs w:val="22"/>
        </w:rPr>
        <w:t xml:space="preserve"> application will not be considered until this process has been completed. </w:t>
      </w:r>
    </w:p>
    <w:p w:rsidR="00DF172B" w:rsidRPr="007E18BB" w:rsidRDefault="00DF172B" w:rsidP="00DF172B">
      <w:pPr>
        <w:tabs>
          <w:tab w:val="left" w:pos="10080"/>
        </w:tabs>
        <w:ind w:right="408"/>
        <w:rPr>
          <w:rFonts w:ascii="Arial" w:hAnsi="Arial" w:cs="Arial"/>
          <w:sz w:val="22"/>
          <w:szCs w:val="22"/>
        </w:rPr>
      </w:pPr>
    </w:p>
    <w:p w:rsidR="00DF172B" w:rsidRPr="00EB7593" w:rsidRDefault="00DF172B" w:rsidP="00DF172B">
      <w:pPr>
        <w:tabs>
          <w:tab w:val="left" w:pos="10080"/>
        </w:tabs>
        <w:ind w:right="408"/>
        <w:rPr>
          <w:rFonts w:ascii="Arial" w:hAnsi="Arial" w:cs="Arial"/>
          <w:b/>
          <w:sz w:val="22"/>
          <w:szCs w:val="22"/>
        </w:rPr>
      </w:pPr>
      <w:r w:rsidRPr="007E18BB">
        <w:rPr>
          <w:rFonts w:ascii="Arial" w:hAnsi="Arial" w:cs="Arial"/>
          <w:sz w:val="22"/>
          <w:szCs w:val="22"/>
        </w:rPr>
        <w:t xml:space="preserve">If you have any queries regarding </w:t>
      </w:r>
      <w:r>
        <w:rPr>
          <w:rFonts w:ascii="Arial" w:hAnsi="Arial" w:cs="Arial"/>
          <w:sz w:val="22"/>
          <w:szCs w:val="22"/>
        </w:rPr>
        <w:t>this application</w:t>
      </w:r>
      <w:r w:rsidRPr="007E18BB">
        <w:rPr>
          <w:rFonts w:ascii="Arial" w:hAnsi="Arial" w:cs="Arial"/>
          <w:sz w:val="22"/>
          <w:szCs w:val="22"/>
        </w:rPr>
        <w:t xml:space="preserve">, please </w:t>
      </w:r>
      <w:r>
        <w:rPr>
          <w:rFonts w:ascii="Arial" w:hAnsi="Arial" w:cs="Arial"/>
          <w:sz w:val="22"/>
          <w:szCs w:val="22"/>
        </w:rPr>
        <w:t xml:space="preserve">refer to the guidance for further help and support or </w:t>
      </w:r>
      <w:r w:rsidRPr="007E18BB">
        <w:rPr>
          <w:rFonts w:ascii="Arial" w:hAnsi="Arial" w:cs="Arial"/>
          <w:sz w:val="22"/>
          <w:szCs w:val="22"/>
        </w:rPr>
        <w:t xml:space="preserve">contact </w:t>
      </w:r>
      <w:r>
        <w:rPr>
          <w:rFonts w:ascii="Arial" w:hAnsi="Arial" w:cs="Arial"/>
          <w:sz w:val="22"/>
          <w:szCs w:val="22"/>
        </w:rPr>
        <w:t>the NCTL Teaching School and system leader</w:t>
      </w:r>
      <w:r w:rsidRPr="007E18BB">
        <w:rPr>
          <w:rFonts w:ascii="Arial" w:hAnsi="Arial" w:cs="Arial"/>
          <w:sz w:val="22"/>
          <w:szCs w:val="22"/>
        </w:rPr>
        <w:t xml:space="preserve"> helpdesk on </w:t>
      </w:r>
      <w:r w:rsidRPr="00EB7593">
        <w:rPr>
          <w:rFonts w:ascii="Arial" w:hAnsi="Arial" w:cs="Arial"/>
          <w:b/>
          <w:sz w:val="22"/>
          <w:szCs w:val="22"/>
        </w:rPr>
        <w:t xml:space="preserve">0800 085 0984. </w:t>
      </w:r>
    </w:p>
    <w:p w:rsidR="00DF172B" w:rsidRPr="007E18BB" w:rsidRDefault="00DF172B" w:rsidP="00DF172B">
      <w:pPr>
        <w:tabs>
          <w:tab w:val="left" w:pos="10080"/>
        </w:tabs>
        <w:ind w:right="408"/>
        <w:rPr>
          <w:rFonts w:ascii="Arial" w:hAnsi="Arial" w:cs="Arial"/>
          <w:sz w:val="22"/>
          <w:szCs w:val="22"/>
          <w:u w:val="single"/>
        </w:rPr>
      </w:pPr>
    </w:p>
    <w:p w:rsidR="00DF172B" w:rsidRPr="00B30139" w:rsidRDefault="00EB38D3" w:rsidP="00DF172B">
      <w:pPr>
        <w:tabs>
          <w:tab w:val="left" w:pos="709"/>
          <w:tab w:val="left" w:pos="10080"/>
        </w:tabs>
        <w:ind w:left="720" w:right="408"/>
        <w:rPr>
          <w:rFonts w:ascii="Arial" w:hAnsi="Arial" w:cs="Arial"/>
          <w:sz w:val="22"/>
          <w:szCs w:val="22"/>
        </w:rPr>
      </w:pPr>
      <w:hyperlink r:id="rId20" w:history="1">
        <w:r w:rsidR="00DF172B" w:rsidRPr="00B30139">
          <w:rPr>
            <w:rStyle w:val="Hyperlink"/>
            <w:rFonts w:ascii="Arial" w:hAnsi="Arial" w:cs="Arial"/>
            <w:sz w:val="22"/>
            <w:szCs w:val="22"/>
          </w:rPr>
          <w:t>Guidance for applicants</w:t>
        </w:r>
      </w:hyperlink>
    </w:p>
    <w:p w:rsidR="00DF172B" w:rsidRPr="00CB7FB6" w:rsidRDefault="00DF172B" w:rsidP="00DF172B">
      <w:pPr>
        <w:tabs>
          <w:tab w:val="left" w:pos="10080"/>
        </w:tabs>
        <w:ind w:right="408"/>
        <w:rPr>
          <w:rFonts w:ascii="Arial" w:hAnsi="Arial" w:cs="Arial"/>
          <w:sz w:val="18"/>
          <w:szCs w:val="18"/>
        </w:rPr>
      </w:pPr>
      <w:r w:rsidRPr="001F1C3A" w:rsidDel="00276E4A">
        <w:rPr>
          <w:rFonts w:ascii="Arial" w:hAnsi="Arial" w:cs="Arial"/>
          <w:sz w:val="22"/>
          <w:szCs w:val="22"/>
        </w:rPr>
        <w:t xml:space="preserve"> </w:t>
      </w:r>
      <w:r w:rsidRPr="00CB7FB6">
        <w:rPr>
          <w:rFonts w:ascii="Arial" w:hAnsi="Arial" w:cs="Arial"/>
          <w:sz w:val="18"/>
          <w:szCs w:val="18"/>
        </w:rPr>
        <w:t>(Press control and click to view documents)</w:t>
      </w:r>
    </w:p>
    <w:p w:rsidR="007C7943" w:rsidRDefault="007C7943" w:rsidP="007C7943"/>
    <w:p w:rsidR="007C7943" w:rsidRDefault="007C7943">
      <w:pPr>
        <w:spacing w:after="160" w:line="259" w:lineRule="auto"/>
      </w:pPr>
      <w:r>
        <w:br w:type="page"/>
      </w:r>
    </w:p>
    <w:p w:rsidR="007C7943" w:rsidRPr="007C7943" w:rsidRDefault="007C7943" w:rsidP="007C7943">
      <w:pPr>
        <w:pStyle w:val="Title"/>
        <w:rPr>
          <w:u w:val="single"/>
        </w:rPr>
      </w:pPr>
      <w:r w:rsidRPr="007C7943">
        <w:rPr>
          <w:u w:val="single"/>
        </w:rPr>
        <w:t>Annex: 3 – SLE Scoring Matrix</w:t>
      </w:r>
    </w:p>
    <w:p w:rsidR="00181F48" w:rsidRDefault="00181F48" w:rsidP="007C7943"/>
    <w:p w:rsidR="00181F48" w:rsidRDefault="00181F48" w:rsidP="007C7943">
      <w:pPr>
        <w:sectPr w:rsidR="00181F48" w:rsidSect="00681DDA">
          <w:footerReference w:type="default" r:id="rId21"/>
          <w:pgSz w:w="11906" w:h="16838" w:code="9"/>
          <w:pgMar w:top="851" w:right="991" w:bottom="851" w:left="1134" w:header="709" w:footer="478" w:gutter="0"/>
          <w:pgNumType w:start="1"/>
          <w:cols w:space="708"/>
          <w:titlePg/>
          <w:docGrid w:linePitch="360"/>
        </w:sectPr>
      </w:pPr>
    </w:p>
    <w:p w:rsidR="00181F48" w:rsidRPr="00272603" w:rsidRDefault="00181F48" w:rsidP="00181F48">
      <w:pPr>
        <w:rPr>
          <w:rFonts w:ascii="Tahoma" w:hAnsi="Tahoma" w:cs="Tahoma"/>
          <w:b/>
          <w:color w:val="104F75"/>
          <w:sz w:val="28"/>
          <w:szCs w:val="28"/>
        </w:rPr>
      </w:pPr>
      <w:r w:rsidRPr="00272603">
        <w:rPr>
          <w:rFonts w:ascii="Tahoma" w:hAnsi="Tahoma" w:cs="Tahoma"/>
          <w:b/>
          <w:color w:val="104F75"/>
          <w:sz w:val="28"/>
          <w:szCs w:val="28"/>
        </w:rPr>
        <w:t xml:space="preserve">SLE assessment process: scoring matrix guidance (full version)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840"/>
        <w:gridCol w:w="2160"/>
        <w:gridCol w:w="3240"/>
      </w:tblGrid>
      <w:tr w:rsidR="00181F48" w:rsidRPr="00272603" w:rsidTr="006F5FB3">
        <w:trPr>
          <w:trHeight w:val="355"/>
        </w:trPr>
        <w:tc>
          <w:tcPr>
            <w:tcW w:w="2448" w:type="dxa"/>
            <w:shd w:val="clear" w:color="auto" w:fill="104F75"/>
            <w:vAlign w:val="center"/>
          </w:tcPr>
          <w:p w:rsidR="00181F48" w:rsidRPr="00272603" w:rsidRDefault="00181F48" w:rsidP="006F5FB3">
            <w:pPr>
              <w:pStyle w:val="ListParagraph"/>
              <w:ind w:left="0"/>
              <w:rPr>
                <w:rFonts w:ascii="Arial" w:hAnsi="Arial" w:cs="Arial"/>
                <w:b/>
                <w:color w:val="FFFFFF"/>
                <w:sz w:val="22"/>
                <w:szCs w:val="22"/>
              </w:rPr>
            </w:pPr>
            <w:r w:rsidRPr="00272603">
              <w:rPr>
                <w:rFonts w:ascii="Arial" w:hAnsi="Arial" w:cs="Arial"/>
                <w:b/>
                <w:color w:val="FFFFFF"/>
                <w:sz w:val="22"/>
                <w:szCs w:val="22"/>
              </w:rPr>
              <w:t>Applicant name:</w:t>
            </w:r>
          </w:p>
        </w:tc>
        <w:tc>
          <w:tcPr>
            <w:tcW w:w="6840" w:type="dxa"/>
            <w:shd w:val="clear" w:color="auto" w:fill="auto"/>
            <w:vAlign w:val="center"/>
          </w:tcPr>
          <w:p w:rsidR="00181F48" w:rsidRPr="00272603" w:rsidDel="00DA35D7" w:rsidRDefault="00181F48" w:rsidP="006F5FB3">
            <w:pPr>
              <w:pStyle w:val="ListParagraph"/>
              <w:ind w:left="0"/>
              <w:rPr>
                <w:rFonts w:ascii="Arial" w:hAnsi="Arial" w:cs="Arial"/>
                <w:sz w:val="22"/>
                <w:szCs w:val="22"/>
              </w:rPr>
            </w:pPr>
          </w:p>
        </w:tc>
        <w:tc>
          <w:tcPr>
            <w:tcW w:w="2160" w:type="dxa"/>
            <w:shd w:val="clear" w:color="auto" w:fill="104F75"/>
            <w:vAlign w:val="center"/>
          </w:tcPr>
          <w:p w:rsidR="00181F48" w:rsidRPr="00272603" w:rsidDel="00DA35D7" w:rsidRDefault="00181F48" w:rsidP="006F5FB3">
            <w:pPr>
              <w:pStyle w:val="ListParagraph"/>
              <w:ind w:left="0"/>
              <w:rPr>
                <w:rFonts w:ascii="Arial" w:hAnsi="Arial" w:cs="Arial"/>
                <w:b/>
                <w:color w:val="FFFFFF"/>
                <w:sz w:val="22"/>
                <w:szCs w:val="22"/>
              </w:rPr>
            </w:pPr>
            <w:r w:rsidRPr="00272603">
              <w:rPr>
                <w:rFonts w:ascii="Arial" w:hAnsi="Arial" w:cs="Arial"/>
                <w:b/>
                <w:color w:val="FFFFFF"/>
                <w:sz w:val="22"/>
                <w:szCs w:val="22"/>
              </w:rPr>
              <w:t>Assessor name:</w:t>
            </w:r>
          </w:p>
        </w:tc>
        <w:tc>
          <w:tcPr>
            <w:tcW w:w="3240" w:type="dxa"/>
            <w:shd w:val="clear" w:color="auto" w:fill="auto"/>
            <w:vAlign w:val="center"/>
          </w:tcPr>
          <w:p w:rsidR="00181F48" w:rsidRPr="00272603" w:rsidRDefault="00181F48" w:rsidP="006F5FB3">
            <w:pPr>
              <w:pStyle w:val="ListParagraph"/>
              <w:ind w:left="0"/>
              <w:rPr>
                <w:rFonts w:ascii="Arial" w:hAnsi="Arial" w:cs="Arial"/>
                <w:sz w:val="22"/>
                <w:szCs w:val="22"/>
              </w:rPr>
            </w:pPr>
          </w:p>
        </w:tc>
      </w:tr>
      <w:tr w:rsidR="00181F48" w:rsidRPr="00272603" w:rsidTr="006F5FB3">
        <w:trPr>
          <w:trHeight w:val="338"/>
        </w:trPr>
        <w:tc>
          <w:tcPr>
            <w:tcW w:w="2448" w:type="dxa"/>
            <w:shd w:val="clear" w:color="auto" w:fill="104F75"/>
            <w:vAlign w:val="center"/>
          </w:tcPr>
          <w:p w:rsidR="00181F48" w:rsidRPr="00272603" w:rsidRDefault="00181F48" w:rsidP="006F5FB3">
            <w:pPr>
              <w:pStyle w:val="ListParagraph"/>
              <w:ind w:left="0"/>
              <w:rPr>
                <w:rFonts w:ascii="Arial" w:hAnsi="Arial" w:cs="Arial"/>
                <w:b/>
                <w:color w:val="FFFFFF"/>
                <w:sz w:val="22"/>
                <w:szCs w:val="22"/>
              </w:rPr>
            </w:pPr>
            <w:r w:rsidRPr="00272603">
              <w:rPr>
                <w:rFonts w:ascii="Arial" w:hAnsi="Arial" w:cs="Arial"/>
                <w:b/>
                <w:color w:val="FFFFFF"/>
                <w:sz w:val="22"/>
                <w:szCs w:val="22"/>
              </w:rPr>
              <w:t>Applicant school:</w:t>
            </w:r>
          </w:p>
        </w:tc>
        <w:tc>
          <w:tcPr>
            <w:tcW w:w="6840" w:type="dxa"/>
            <w:shd w:val="clear" w:color="auto" w:fill="auto"/>
            <w:vAlign w:val="center"/>
          </w:tcPr>
          <w:p w:rsidR="00181F48" w:rsidRPr="00272603" w:rsidDel="00DA35D7" w:rsidRDefault="00181F48" w:rsidP="006F5FB3">
            <w:pPr>
              <w:pStyle w:val="ListParagraph"/>
              <w:ind w:left="0"/>
              <w:rPr>
                <w:rFonts w:ascii="Arial" w:hAnsi="Arial" w:cs="Arial"/>
                <w:sz w:val="22"/>
                <w:szCs w:val="22"/>
              </w:rPr>
            </w:pPr>
          </w:p>
        </w:tc>
        <w:tc>
          <w:tcPr>
            <w:tcW w:w="2160" w:type="dxa"/>
            <w:shd w:val="clear" w:color="auto" w:fill="104F75"/>
            <w:vAlign w:val="center"/>
          </w:tcPr>
          <w:p w:rsidR="00181F48" w:rsidRPr="00272603" w:rsidDel="00DA35D7" w:rsidRDefault="00181F48" w:rsidP="006F5FB3">
            <w:pPr>
              <w:pStyle w:val="ListParagraph"/>
              <w:ind w:left="0"/>
              <w:rPr>
                <w:rFonts w:ascii="Arial" w:hAnsi="Arial" w:cs="Arial"/>
                <w:b/>
                <w:color w:val="FFFFFF"/>
                <w:sz w:val="22"/>
                <w:szCs w:val="22"/>
              </w:rPr>
            </w:pPr>
            <w:r w:rsidRPr="00272603">
              <w:rPr>
                <w:rFonts w:ascii="Arial" w:hAnsi="Arial" w:cs="Arial"/>
                <w:b/>
                <w:color w:val="FFFFFF"/>
                <w:sz w:val="22"/>
                <w:szCs w:val="22"/>
              </w:rPr>
              <w:t>Date completed:</w:t>
            </w:r>
          </w:p>
        </w:tc>
        <w:tc>
          <w:tcPr>
            <w:tcW w:w="3240" w:type="dxa"/>
            <w:shd w:val="clear" w:color="auto" w:fill="auto"/>
            <w:vAlign w:val="center"/>
          </w:tcPr>
          <w:p w:rsidR="00181F48" w:rsidRPr="00272603" w:rsidRDefault="00181F48" w:rsidP="006F5FB3">
            <w:pPr>
              <w:pStyle w:val="ListParagraph"/>
              <w:ind w:left="0"/>
              <w:rPr>
                <w:rFonts w:ascii="Arial" w:hAnsi="Arial" w:cs="Arial"/>
                <w:sz w:val="22"/>
                <w:szCs w:val="22"/>
              </w:rPr>
            </w:pPr>
          </w:p>
        </w:tc>
      </w:tr>
    </w:tbl>
    <w:p w:rsidR="00181F48" w:rsidRPr="00272603" w:rsidRDefault="00181F48" w:rsidP="00181F48">
      <w:pPr>
        <w:pStyle w:val="ListParagraph"/>
        <w:ind w:left="0"/>
        <w:rPr>
          <w:rFonts w:ascii="Arial" w:hAnsi="Arial" w:cs="Arial"/>
          <w:b/>
          <w:sz w:val="22"/>
          <w:szCs w:val="22"/>
        </w:rPr>
      </w:pPr>
    </w:p>
    <w:p w:rsidR="00181F48" w:rsidRPr="00272603" w:rsidRDefault="00181F48" w:rsidP="00181F48">
      <w:pPr>
        <w:pStyle w:val="ListParagraph"/>
        <w:ind w:left="0"/>
        <w:outlineLvl w:val="0"/>
        <w:rPr>
          <w:rFonts w:ascii="Arial" w:hAnsi="Arial" w:cs="Arial"/>
          <w:sz w:val="22"/>
          <w:szCs w:val="22"/>
        </w:rPr>
      </w:pPr>
      <w:r w:rsidRPr="00272603">
        <w:rPr>
          <w:rFonts w:ascii="Arial" w:hAnsi="Arial" w:cs="Arial"/>
          <w:b/>
          <w:sz w:val="22"/>
          <w:szCs w:val="22"/>
        </w:rPr>
        <w:t>Scoring definition by RAG rating</w:t>
      </w:r>
      <w:r w:rsidRPr="00272603">
        <w:rPr>
          <w:rFonts w:ascii="Arial" w:hAnsi="Arial" w:cs="Arial"/>
          <w:sz w:val="22"/>
          <w:szCs w:val="22"/>
        </w:rPr>
        <w:t>: The following scoring definition will be applied to each designation criterion. The applicant must score at least amber in all areas to be considered for designation.</w:t>
      </w:r>
    </w:p>
    <w:p w:rsidR="00181F48" w:rsidRPr="00272603" w:rsidRDefault="00181F48" w:rsidP="00181F48">
      <w:pPr>
        <w:pStyle w:val="ListParagraph"/>
        <w:ind w:left="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3680"/>
      </w:tblGrid>
      <w:tr w:rsidR="00181F48" w:rsidRPr="00272603" w:rsidTr="006F5FB3">
        <w:trPr>
          <w:trHeight w:val="387"/>
        </w:trPr>
        <w:tc>
          <w:tcPr>
            <w:tcW w:w="1008" w:type="dxa"/>
            <w:shd w:val="clear" w:color="auto" w:fill="104F75"/>
            <w:vAlign w:val="center"/>
          </w:tcPr>
          <w:p w:rsidR="00181F48" w:rsidRPr="00272603" w:rsidRDefault="00181F48" w:rsidP="006F5FB3">
            <w:pPr>
              <w:pStyle w:val="ListParagraph"/>
              <w:ind w:left="0"/>
              <w:rPr>
                <w:rFonts w:ascii="Arial" w:hAnsi="Arial" w:cs="Arial"/>
                <w:b/>
                <w:color w:val="FFFFFF"/>
                <w:sz w:val="22"/>
                <w:szCs w:val="22"/>
              </w:rPr>
            </w:pPr>
            <w:r w:rsidRPr="00272603">
              <w:rPr>
                <w:rFonts w:ascii="Arial" w:hAnsi="Arial" w:cs="Arial"/>
                <w:b/>
                <w:color w:val="FFFFFF"/>
                <w:sz w:val="22"/>
                <w:szCs w:val="22"/>
              </w:rPr>
              <w:t>Rating</w:t>
            </w:r>
          </w:p>
        </w:tc>
        <w:tc>
          <w:tcPr>
            <w:tcW w:w="13680" w:type="dxa"/>
            <w:shd w:val="clear" w:color="auto" w:fill="104F75"/>
            <w:vAlign w:val="center"/>
          </w:tcPr>
          <w:p w:rsidR="00181F48" w:rsidRPr="00272603" w:rsidRDefault="00181F48" w:rsidP="006F5FB3">
            <w:pPr>
              <w:pStyle w:val="ListParagraph"/>
              <w:ind w:left="0"/>
              <w:rPr>
                <w:rFonts w:ascii="Arial" w:hAnsi="Arial" w:cs="Arial"/>
                <w:b/>
                <w:color w:val="FFFFFF"/>
                <w:sz w:val="22"/>
                <w:szCs w:val="22"/>
              </w:rPr>
            </w:pPr>
            <w:r w:rsidRPr="00272603">
              <w:rPr>
                <w:rFonts w:ascii="Arial" w:hAnsi="Arial" w:cs="Arial"/>
                <w:b/>
                <w:color w:val="FFFFFF"/>
                <w:sz w:val="22"/>
                <w:szCs w:val="22"/>
              </w:rPr>
              <w:t xml:space="preserve">Definition </w:t>
            </w:r>
          </w:p>
        </w:tc>
      </w:tr>
      <w:tr w:rsidR="00181F48" w:rsidRPr="00272603" w:rsidTr="00181F48">
        <w:trPr>
          <w:trHeight w:val="53"/>
        </w:trPr>
        <w:tc>
          <w:tcPr>
            <w:tcW w:w="1008" w:type="dxa"/>
            <w:shd w:val="clear" w:color="auto" w:fill="FF0000"/>
            <w:vAlign w:val="center"/>
          </w:tcPr>
          <w:p w:rsidR="00181F48" w:rsidRPr="00272603" w:rsidRDefault="00181F48" w:rsidP="006F5FB3">
            <w:pPr>
              <w:pStyle w:val="ListParagraph"/>
              <w:ind w:left="0"/>
              <w:rPr>
                <w:rFonts w:ascii="Arial" w:hAnsi="Arial" w:cs="Arial"/>
                <w:b/>
                <w:sz w:val="22"/>
                <w:szCs w:val="22"/>
              </w:rPr>
            </w:pPr>
            <w:r w:rsidRPr="00272603">
              <w:rPr>
                <w:rFonts w:ascii="Arial" w:hAnsi="Arial" w:cs="Arial"/>
                <w:b/>
                <w:sz w:val="22"/>
                <w:szCs w:val="22"/>
              </w:rPr>
              <w:t>Red</w:t>
            </w:r>
          </w:p>
        </w:tc>
        <w:tc>
          <w:tcPr>
            <w:tcW w:w="13680" w:type="dxa"/>
            <w:shd w:val="clear" w:color="auto" w:fill="auto"/>
          </w:tcPr>
          <w:p w:rsidR="00181F48" w:rsidRPr="00272603" w:rsidRDefault="00181F48" w:rsidP="006F5FB3">
            <w:pPr>
              <w:rPr>
                <w:rFonts w:ascii="Arial" w:hAnsi="Arial" w:cs="Arial"/>
                <w:sz w:val="22"/>
                <w:szCs w:val="22"/>
              </w:rPr>
            </w:pPr>
            <w:r w:rsidRPr="00272603">
              <w:rPr>
                <w:rFonts w:ascii="Arial" w:hAnsi="Arial" w:cs="Arial"/>
                <w:sz w:val="22"/>
                <w:szCs w:val="22"/>
              </w:rPr>
              <w:t>No, or limited evidence that the applicant meets the requirements and is therefore not recommended for designation.</w:t>
            </w:r>
          </w:p>
        </w:tc>
      </w:tr>
      <w:tr w:rsidR="00181F48" w:rsidRPr="00272603" w:rsidTr="00181F48">
        <w:trPr>
          <w:trHeight w:val="309"/>
        </w:trPr>
        <w:tc>
          <w:tcPr>
            <w:tcW w:w="1008" w:type="dxa"/>
            <w:shd w:val="clear" w:color="auto" w:fill="FFC000"/>
            <w:vAlign w:val="center"/>
          </w:tcPr>
          <w:p w:rsidR="00181F48" w:rsidRPr="00272603" w:rsidRDefault="00181F48" w:rsidP="006F5FB3">
            <w:pPr>
              <w:pStyle w:val="ListParagraph"/>
              <w:ind w:left="0"/>
              <w:rPr>
                <w:rFonts w:ascii="Arial" w:hAnsi="Arial" w:cs="Arial"/>
                <w:b/>
                <w:sz w:val="22"/>
                <w:szCs w:val="22"/>
              </w:rPr>
            </w:pPr>
            <w:r w:rsidRPr="00272603">
              <w:rPr>
                <w:rFonts w:ascii="Arial" w:hAnsi="Arial" w:cs="Arial"/>
                <w:b/>
                <w:sz w:val="22"/>
                <w:szCs w:val="22"/>
              </w:rPr>
              <w:t>Amber</w:t>
            </w:r>
          </w:p>
        </w:tc>
        <w:tc>
          <w:tcPr>
            <w:tcW w:w="13680" w:type="dxa"/>
            <w:shd w:val="clear" w:color="auto" w:fill="auto"/>
          </w:tcPr>
          <w:p w:rsidR="00181F48" w:rsidRPr="00272603" w:rsidRDefault="00181F48" w:rsidP="006F5FB3">
            <w:pPr>
              <w:rPr>
                <w:rFonts w:ascii="Arial" w:hAnsi="Arial" w:cs="Arial"/>
                <w:sz w:val="22"/>
                <w:szCs w:val="22"/>
              </w:rPr>
            </w:pPr>
            <w:r w:rsidRPr="00272603">
              <w:rPr>
                <w:rFonts w:ascii="Arial" w:hAnsi="Arial" w:cs="Arial"/>
                <w:sz w:val="22"/>
                <w:szCs w:val="22"/>
              </w:rPr>
              <w:t xml:space="preserve">Criteria met. The applicant can be recommended for designation but overall assessment suggests that s/he requires </w:t>
            </w:r>
            <w:r w:rsidR="00A57BFF">
              <w:rPr>
                <w:rFonts w:ascii="Arial" w:hAnsi="Arial" w:cs="Arial"/>
                <w:sz w:val="22"/>
                <w:szCs w:val="22"/>
              </w:rPr>
              <w:t>some further support from the Teaching S</w:t>
            </w:r>
            <w:r w:rsidRPr="00272603">
              <w:rPr>
                <w:rFonts w:ascii="Arial" w:hAnsi="Arial" w:cs="Arial"/>
                <w:sz w:val="22"/>
                <w:szCs w:val="22"/>
              </w:rPr>
              <w:t>chool</w:t>
            </w:r>
            <w:r w:rsidR="00A57BFF">
              <w:rPr>
                <w:rFonts w:ascii="Arial" w:hAnsi="Arial" w:cs="Arial"/>
                <w:sz w:val="22"/>
                <w:szCs w:val="22"/>
              </w:rPr>
              <w:t xml:space="preserve"> Alliance</w:t>
            </w:r>
            <w:r w:rsidRPr="00272603">
              <w:rPr>
                <w:rFonts w:ascii="Arial" w:hAnsi="Arial" w:cs="Arial"/>
                <w:sz w:val="22"/>
                <w:szCs w:val="22"/>
              </w:rPr>
              <w:t>.</w:t>
            </w:r>
          </w:p>
        </w:tc>
      </w:tr>
      <w:tr w:rsidR="00181F48" w:rsidRPr="00272603" w:rsidTr="006F5FB3">
        <w:tc>
          <w:tcPr>
            <w:tcW w:w="1008" w:type="dxa"/>
            <w:shd w:val="clear" w:color="auto" w:fill="00B050"/>
            <w:vAlign w:val="center"/>
          </w:tcPr>
          <w:p w:rsidR="00181F48" w:rsidRPr="00272603" w:rsidRDefault="00181F48" w:rsidP="006F5FB3">
            <w:pPr>
              <w:pStyle w:val="ListParagraph"/>
              <w:ind w:left="0"/>
              <w:rPr>
                <w:rFonts w:ascii="Arial" w:hAnsi="Arial" w:cs="Arial"/>
                <w:b/>
                <w:sz w:val="22"/>
                <w:szCs w:val="22"/>
              </w:rPr>
            </w:pPr>
            <w:r w:rsidRPr="00272603">
              <w:rPr>
                <w:rFonts w:ascii="Arial" w:hAnsi="Arial" w:cs="Arial"/>
                <w:b/>
                <w:sz w:val="22"/>
                <w:szCs w:val="22"/>
              </w:rPr>
              <w:t>Green</w:t>
            </w:r>
          </w:p>
        </w:tc>
        <w:tc>
          <w:tcPr>
            <w:tcW w:w="13680" w:type="dxa"/>
            <w:shd w:val="clear" w:color="auto" w:fill="auto"/>
          </w:tcPr>
          <w:p w:rsidR="00181F48" w:rsidRPr="00272603" w:rsidRDefault="00181F48" w:rsidP="006F5FB3">
            <w:pPr>
              <w:rPr>
                <w:rFonts w:ascii="Arial" w:hAnsi="Arial" w:cs="Arial"/>
                <w:sz w:val="22"/>
                <w:szCs w:val="22"/>
              </w:rPr>
            </w:pPr>
            <w:r w:rsidRPr="00272603">
              <w:rPr>
                <w:rFonts w:ascii="Arial" w:hAnsi="Arial" w:cs="Arial"/>
                <w:sz w:val="22"/>
                <w:szCs w:val="22"/>
              </w:rPr>
              <w:t xml:space="preserve">The applicant meets the requirements and has demonstrated sufficient evidence.  </w:t>
            </w:r>
          </w:p>
        </w:tc>
      </w:tr>
    </w:tbl>
    <w:p w:rsidR="00181F48" w:rsidRPr="00272603" w:rsidRDefault="00181F48" w:rsidP="00181F4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733"/>
        <w:gridCol w:w="4927"/>
        <w:gridCol w:w="4140"/>
        <w:gridCol w:w="1260"/>
      </w:tblGrid>
      <w:tr w:rsidR="00181F48" w:rsidRPr="00272603" w:rsidTr="006F5FB3">
        <w:trPr>
          <w:trHeight w:val="601"/>
        </w:trPr>
        <w:tc>
          <w:tcPr>
            <w:tcW w:w="2628" w:type="dxa"/>
            <w:shd w:val="clear" w:color="auto" w:fill="104F75"/>
            <w:vAlign w:val="center"/>
          </w:tcPr>
          <w:p w:rsidR="00181F48" w:rsidRPr="00272603" w:rsidRDefault="00181F48" w:rsidP="006F5FB3">
            <w:pPr>
              <w:pStyle w:val="ListParagraph"/>
              <w:ind w:left="0"/>
              <w:jc w:val="center"/>
              <w:rPr>
                <w:rFonts w:ascii="Arial" w:hAnsi="Arial" w:cs="Arial"/>
                <w:color w:val="FFFFFF"/>
                <w:sz w:val="22"/>
                <w:szCs w:val="22"/>
              </w:rPr>
            </w:pPr>
            <w:r w:rsidRPr="00272603">
              <w:rPr>
                <w:rFonts w:ascii="Arial" w:hAnsi="Arial" w:cs="Arial"/>
                <w:b/>
                <w:color w:val="FFFFFF"/>
                <w:sz w:val="22"/>
                <w:szCs w:val="22"/>
              </w:rPr>
              <w:t>Eligibility criteria</w:t>
            </w:r>
          </w:p>
        </w:tc>
        <w:tc>
          <w:tcPr>
            <w:tcW w:w="1733" w:type="dxa"/>
            <w:shd w:val="clear" w:color="auto" w:fill="104F75"/>
            <w:vAlign w:val="center"/>
          </w:tcPr>
          <w:p w:rsidR="00181F48" w:rsidRPr="00272603" w:rsidRDefault="00181F48" w:rsidP="006F5FB3">
            <w:pPr>
              <w:pStyle w:val="ListParagraph"/>
              <w:ind w:left="0"/>
              <w:jc w:val="center"/>
              <w:rPr>
                <w:rFonts w:ascii="Arial" w:hAnsi="Arial" w:cs="Arial"/>
                <w:b/>
                <w:color w:val="FFFFFF"/>
                <w:sz w:val="22"/>
                <w:szCs w:val="22"/>
              </w:rPr>
            </w:pPr>
            <w:r w:rsidRPr="00272603">
              <w:rPr>
                <w:rFonts w:ascii="Arial" w:hAnsi="Arial" w:cs="Arial"/>
                <w:b/>
                <w:color w:val="FFFFFF"/>
                <w:sz w:val="22"/>
                <w:szCs w:val="22"/>
              </w:rPr>
              <w:t>Method of assessment</w:t>
            </w:r>
          </w:p>
        </w:tc>
        <w:tc>
          <w:tcPr>
            <w:tcW w:w="4927" w:type="dxa"/>
            <w:shd w:val="clear" w:color="auto" w:fill="104F75"/>
            <w:vAlign w:val="center"/>
          </w:tcPr>
          <w:p w:rsidR="00181F48" w:rsidRPr="00272603" w:rsidRDefault="00181F48" w:rsidP="006F5FB3">
            <w:pPr>
              <w:pStyle w:val="ListParagraph"/>
              <w:ind w:left="0"/>
              <w:jc w:val="center"/>
              <w:rPr>
                <w:rFonts w:ascii="Arial" w:hAnsi="Arial" w:cs="Arial"/>
                <w:b/>
                <w:color w:val="FFFFFF"/>
                <w:sz w:val="22"/>
                <w:szCs w:val="22"/>
              </w:rPr>
            </w:pPr>
            <w:r w:rsidRPr="00272603">
              <w:rPr>
                <w:rFonts w:ascii="Arial" w:hAnsi="Arial" w:cs="Arial"/>
                <w:b/>
                <w:color w:val="FFFFFF"/>
                <w:sz w:val="22"/>
                <w:szCs w:val="22"/>
              </w:rPr>
              <w:t>Example look-fors</w:t>
            </w:r>
          </w:p>
        </w:tc>
        <w:tc>
          <w:tcPr>
            <w:tcW w:w="4140" w:type="dxa"/>
            <w:shd w:val="clear" w:color="auto" w:fill="104F75"/>
            <w:vAlign w:val="center"/>
          </w:tcPr>
          <w:p w:rsidR="00181F48" w:rsidRPr="00272603" w:rsidRDefault="00181F48" w:rsidP="006F5FB3">
            <w:pPr>
              <w:pStyle w:val="ListParagraph"/>
              <w:ind w:left="0"/>
              <w:jc w:val="center"/>
              <w:rPr>
                <w:rFonts w:ascii="Arial" w:hAnsi="Arial" w:cs="Arial"/>
                <w:b/>
                <w:color w:val="FFFFFF"/>
                <w:sz w:val="22"/>
                <w:szCs w:val="22"/>
              </w:rPr>
            </w:pPr>
            <w:r w:rsidRPr="00272603">
              <w:rPr>
                <w:rFonts w:ascii="Arial" w:hAnsi="Arial" w:cs="Arial"/>
                <w:b/>
                <w:color w:val="FFFFFF"/>
                <w:sz w:val="22"/>
                <w:szCs w:val="22"/>
              </w:rPr>
              <w:t>Notes</w:t>
            </w:r>
          </w:p>
        </w:tc>
        <w:tc>
          <w:tcPr>
            <w:tcW w:w="1260" w:type="dxa"/>
            <w:shd w:val="clear" w:color="auto" w:fill="104F75"/>
            <w:vAlign w:val="center"/>
          </w:tcPr>
          <w:p w:rsidR="00181F48" w:rsidRPr="00272603" w:rsidRDefault="00181F48" w:rsidP="006F5FB3">
            <w:pPr>
              <w:pStyle w:val="ListParagraph"/>
              <w:ind w:left="0"/>
              <w:jc w:val="center"/>
              <w:rPr>
                <w:rFonts w:ascii="Arial" w:hAnsi="Arial" w:cs="Arial"/>
                <w:b/>
                <w:color w:val="FFFFFF"/>
                <w:sz w:val="22"/>
                <w:szCs w:val="22"/>
              </w:rPr>
            </w:pPr>
            <w:r w:rsidRPr="00272603">
              <w:rPr>
                <w:rFonts w:ascii="Arial" w:hAnsi="Arial" w:cs="Arial"/>
                <w:b/>
                <w:color w:val="FFFFFF"/>
                <w:sz w:val="22"/>
                <w:szCs w:val="22"/>
              </w:rPr>
              <w:t>Rating (R, A or G)</w:t>
            </w:r>
          </w:p>
        </w:tc>
      </w:tr>
      <w:tr w:rsidR="00181F48" w:rsidRPr="00272603" w:rsidTr="006F5FB3">
        <w:trPr>
          <w:trHeight w:val="3336"/>
        </w:trPr>
        <w:tc>
          <w:tcPr>
            <w:tcW w:w="2628" w:type="dxa"/>
            <w:shd w:val="clear" w:color="auto" w:fill="auto"/>
          </w:tcPr>
          <w:p w:rsidR="00181F48" w:rsidRPr="00272603" w:rsidRDefault="00181F48" w:rsidP="006F5FB3">
            <w:pPr>
              <w:pStyle w:val="ListParagraph"/>
              <w:ind w:left="0"/>
              <w:rPr>
                <w:rFonts w:ascii="Arial" w:hAnsi="Arial" w:cs="Arial"/>
                <w:sz w:val="22"/>
                <w:szCs w:val="22"/>
              </w:rPr>
            </w:pPr>
            <w:r w:rsidRPr="00272603">
              <w:rPr>
                <w:rFonts w:ascii="Arial" w:hAnsi="Arial" w:cs="Arial"/>
                <w:sz w:val="22"/>
                <w:szCs w:val="22"/>
              </w:rPr>
              <w:t>SLEs will be outstanding middle or senior leaders, with at least two years’ experience and a first-class knowledge in a particular field of expertise.</w:t>
            </w:r>
          </w:p>
        </w:tc>
        <w:tc>
          <w:tcPr>
            <w:tcW w:w="1733" w:type="dxa"/>
            <w:shd w:val="clear" w:color="auto" w:fill="auto"/>
          </w:tcPr>
          <w:p w:rsidR="00181F48" w:rsidRPr="00272603" w:rsidRDefault="00181F48" w:rsidP="006F5FB3">
            <w:pPr>
              <w:pStyle w:val="ListParagraph"/>
              <w:ind w:left="0"/>
              <w:rPr>
                <w:rFonts w:ascii="Arial" w:hAnsi="Arial" w:cs="Arial"/>
                <w:sz w:val="22"/>
                <w:szCs w:val="22"/>
              </w:rPr>
            </w:pPr>
            <w:r w:rsidRPr="00272603">
              <w:rPr>
                <w:rFonts w:ascii="Arial" w:hAnsi="Arial" w:cs="Arial"/>
                <w:sz w:val="22"/>
                <w:szCs w:val="22"/>
              </w:rPr>
              <w:t xml:space="preserve">Application form eligibility criteria confirmation question 2 </w:t>
            </w:r>
          </w:p>
          <w:p w:rsidR="00181F48" w:rsidRPr="00272603" w:rsidRDefault="00181F48" w:rsidP="006F5FB3">
            <w:pPr>
              <w:pStyle w:val="ListParagraph"/>
              <w:ind w:left="0"/>
              <w:rPr>
                <w:rFonts w:ascii="Arial" w:hAnsi="Arial" w:cs="Arial"/>
                <w:sz w:val="22"/>
                <w:szCs w:val="22"/>
              </w:rPr>
            </w:pPr>
          </w:p>
          <w:p w:rsidR="00181F48" w:rsidRPr="00272603" w:rsidRDefault="00181F48" w:rsidP="006F5FB3">
            <w:pPr>
              <w:pStyle w:val="ListParagraph"/>
              <w:ind w:left="0"/>
              <w:rPr>
                <w:rFonts w:ascii="Arial" w:hAnsi="Arial" w:cs="Arial"/>
                <w:sz w:val="22"/>
                <w:szCs w:val="22"/>
              </w:rPr>
            </w:pPr>
            <w:r w:rsidRPr="00272603">
              <w:rPr>
                <w:rFonts w:ascii="Arial" w:hAnsi="Arial" w:cs="Arial"/>
                <w:sz w:val="22"/>
                <w:szCs w:val="22"/>
              </w:rPr>
              <w:t>Additional information</w:t>
            </w:r>
          </w:p>
          <w:p w:rsidR="00181F48" w:rsidRPr="00272603" w:rsidRDefault="00181F48" w:rsidP="006F5FB3">
            <w:pPr>
              <w:pStyle w:val="ListParagraph"/>
              <w:ind w:left="0"/>
              <w:rPr>
                <w:rFonts w:ascii="Arial" w:hAnsi="Arial" w:cs="Arial"/>
                <w:sz w:val="22"/>
                <w:szCs w:val="22"/>
              </w:rPr>
            </w:pPr>
          </w:p>
          <w:p w:rsidR="00181F48" w:rsidRPr="00272603" w:rsidRDefault="00181F48" w:rsidP="006F5FB3">
            <w:pPr>
              <w:pStyle w:val="ListParagraph"/>
              <w:ind w:left="0"/>
              <w:rPr>
                <w:rFonts w:ascii="Arial" w:hAnsi="Arial" w:cs="Arial"/>
                <w:sz w:val="22"/>
                <w:szCs w:val="22"/>
              </w:rPr>
            </w:pPr>
            <w:r w:rsidRPr="00272603">
              <w:rPr>
                <w:rFonts w:ascii="Arial" w:hAnsi="Arial" w:cs="Arial"/>
                <w:sz w:val="22"/>
                <w:szCs w:val="22"/>
              </w:rPr>
              <w:t>Headteacher reference</w:t>
            </w:r>
          </w:p>
          <w:p w:rsidR="00181F48" w:rsidRPr="00272603" w:rsidRDefault="00181F48" w:rsidP="006F5FB3">
            <w:pPr>
              <w:pStyle w:val="ListParagraph"/>
              <w:ind w:left="0"/>
              <w:rPr>
                <w:rFonts w:ascii="Arial" w:hAnsi="Arial" w:cs="Arial"/>
                <w:sz w:val="22"/>
                <w:szCs w:val="22"/>
              </w:rPr>
            </w:pPr>
          </w:p>
        </w:tc>
        <w:tc>
          <w:tcPr>
            <w:tcW w:w="4927" w:type="dxa"/>
            <w:shd w:val="clear" w:color="auto" w:fill="auto"/>
          </w:tcPr>
          <w:p w:rsidR="00181F48" w:rsidRPr="00272603" w:rsidRDefault="00181F48" w:rsidP="00181F48">
            <w:pPr>
              <w:pStyle w:val="ListParagraph"/>
              <w:numPr>
                <w:ilvl w:val="0"/>
                <w:numId w:val="22"/>
              </w:numPr>
              <w:tabs>
                <w:tab w:val="clear" w:pos="720"/>
                <w:tab w:val="num" w:pos="252"/>
              </w:tabs>
              <w:ind w:left="252" w:hanging="252"/>
              <w:rPr>
                <w:rFonts w:ascii="Arial" w:hAnsi="Arial" w:cs="Arial"/>
                <w:sz w:val="22"/>
                <w:szCs w:val="22"/>
              </w:rPr>
            </w:pPr>
            <w:r w:rsidRPr="00272603">
              <w:rPr>
                <w:rFonts w:ascii="Arial" w:hAnsi="Arial" w:cs="Arial"/>
                <w:sz w:val="22"/>
                <w:szCs w:val="22"/>
              </w:rPr>
              <w:t>Has a leadership role/responsibility within school or academy</w:t>
            </w:r>
          </w:p>
          <w:p w:rsidR="00181F48" w:rsidRPr="00272603" w:rsidRDefault="00181F48" w:rsidP="00181F48">
            <w:pPr>
              <w:pStyle w:val="ListParagraph"/>
              <w:numPr>
                <w:ilvl w:val="0"/>
                <w:numId w:val="22"/>
              </w:numPr>
              <w:tabs>
                <w:tab w:val="clear" w:pos="720"/>
                <w:tab w:val="num" w:pos="252"/>
              </w:tabs>
              <w:ind w:left="252" w:hanging="252"/>
              <w:rPr>
                <w:rFonts w:ascii="Arial" w:hAnsi="Arial" w:cs="Arial"/>
                <w:sz w:val="22"/>
                <w:szCs w:val="22"/>
              </w:rPr>
            </w:pPr>
            <w:r w:rsidRPr="00272603">
              <w:rPr>
                <w:rFonts w:ascii="Arial" w:hAnsi="Arial" w:cs="Arial"/>
                <w:sz w:val="22"/>
                <w:szCs w:val="22"/>
              </w:rPr>
              <w:t>Minimum two years’ experience in a field of expertise</w:t>
            </w:r>
          </w:p>
          <w:p w:rsidR="00181F48" w:rsidRPr="00272603" w:rsidRDefault="00181F48" w:rsidP="00181F48">
            <w:pPr>
              <w:pStyle w:val="ListParagraph"/>
              <w:numPr>
                <w:ilvl w:val="0"/>
                <w:numId w:val="22"/>
              </w:numPr>
              <w:tabs>
                <w:tab w:val="clear" w:pos="720"/>
                <w:tab w:val="num" w:pos="252"/>
              </w:tabs>
              <w:ind w:left="252" w:hanging="252"/>
              <w:rPr>
                <w:rFonts w:ascii="Arial" w:hAnsi="Arial" w:cs="Arial"/>
                <w:sz w:val="22"/>
                <w:szCs w:val="22"/>
              </w:rPr>
            </w:pPr>
            <w:r w:rsidRPr="00272603">
              <w:rPr>
                <w:rFonts w:ascii="Arial" w:hAnsi="Arial" w:cs="Arial"/>
                <w:sz w:val="22"/>
                <w:szCs w:val="22"/>
              </w:rPr>
              <w:t>Demonstrates a track record of successful practice/performance at an individual, department, phase, key stage or school level appropriate to own role</w:t>
            </w:r>
          </w:p>
          <w:p w:rsidR="00181F48" w:rsidRPr="00272603" w:rsidRDefault="00181F48" w:rsidP="00181F48">
            <w:pPr>
              <w:pStyle w:val="ListParagraph"/>
              <w:numPr>
                <w:ilvl w:val="0"/>
                <w:numId w:val="22"/>
              </w:numPr>
              <w:tabs>
                <w:tab w:val="clear" w:pos="720"/>
                <w:tab w:val="num" w:pos="252"/>
              </w:tabs>
              <w:ind w:left="252" w:hanging="252"/>
              <w:rPr>
                <w:rFonts w:ascii="Arial" w:hAnsi="Arial" w:cs="Arial"/>
                <w:sz w:val="22"/>
                <w:szCs w:val="22"/>
              </w:rPr>
            </w:pPr>
            <w:r w:rsidRPr="00272603">
              <w:rPr>
                <w:rFonts w:ascii="Arial" w:hAnsi="Arial" w:cs="Arial"/>
                <w:sz w:val="22"/>
                <w:szCs w:val="22"/>
              </w:rPr>
              <w:t>An existing status designation or qualification evidencing the applicant’s outstanding practice in a particular field of expertise</w:t>
            </w:r>
          </w:p>
          <w:p w:rsidR="00181F48" w:rsidRDefault="00181F48" w:rsidP="00181F48">
            <w:pPr>
              <w:pStyle w:val="ListParagraph"/>
              <w:numPr>
                <w:ilvl w:val="0"/>
                <w:numId w:val="22"/>
              </w:numPr>
              <w:tabs>
                <w:tab w:val="clear" w:pos="720"/>
                <w:tab w:val="num" w:pos="252"/>
              </w:tabs>
              <w:ind w:left="252" w:hanging="252"/>
              <w:rPr>
                <w:rFonts w:ascii="Arial" w:hAnsi="Arial" w:cs="Arial"/>
                <w:sz w:val="22"/>
                <w:szCs w:val="22"/>
              </w:rPr>
            </w:pPr>
            <w:r w:rsidRPr="00272603">
              <w:rPr>
                <w:rFonts w:ascii="Arial" w:hAnsi="Arial" w:cs="Arial"/>
                <w:sz w:val="22"/>
                <w:szCs w:val="22"/>
              </w:rPr>
              <w:t>Quotes from colleagues within school or other schools supported by the applicant</w:t>
            </w:r>
          </w:p>
          <w:p w:rsidR="00181F48" w:rsidRPr="00181F48" w:rsidRDefault="00181F48" w:rsidP="00181F48">
            <w:pPr>
              <w:rPr>
                <w:rFonts w:ascii="Arial" w:hAnsi="Arial" w:cs="Arial"/>
                <w:sz w:val="22"/>
                <w:szCs w:val="22"/>
              </w:rPr>
            </w:pPr>
          </w:p>
        </w:tc>
        <w:tc>
          <w:tcPr>
            <w:tcW w:w="4140" w:type="dxa"/>
            <w:shd w:val="clear" w:color="auto" w:fill="auto"/>
          </w:tcPr>
          <w:p w:rsidR="00181F48" w:rsidRPr="00272603" w:rsidRDefault="00181F48" w:rsidP="006F5FB3">
            <w:pPr>
              <w:pStyle w:val="ListParagraph"/>
              <w:ind w:left="0"/>
              <w:rPr>
                <w:rFonts w:ascii="Arial" w:hAnsi="Arial" w:cs="Arial"/>
                <w:sz w:val="22"/>
                <w:szCs w:val="22"/>
              </w:rPr>
            </w:pPr>
          </w:p>
        </w:tc>
        <w:tc>
          <w:tcPr>
            <w:tcW w:w="1260" w:type="dxa"/>
            <w:shd w:val="clear" w:color="auto" w:fill="auto"/>
          </w:tcPr>
          <w:p w:rsidR="00181F48" w:rsidRPr="00272603" w:rsidRDefault="00181F48" w:rsidP="006F5FB3">
            <w:pPr>
              <w:pStyle w:val="ListParagraph"/>
              <w:ind w:left="0"/>
              <w:rPr>
                <w:rFonts w:ascii="Arial" w:hAnsi="Arial" w:cs="Arial"/>
                <w:sz w:val="22"/>
                <w:szCs w:val="22"/>
              </w:rPr>
            </w:pPr>
          </w:p>
        </w:tc>
      </w:tr>
      <w:tr w:rsidR="00181F48" w:rsidRPr="00272603" w:rsidTr="006F5FB3">
        <w:trPr>
          <w:trHeight w:val="367"/>
        </w:trPr>
        <w:tc>
          <w:tcPr>
            <w:tcW w:w="2628" w:type="dxa"/>
            <w:tcBorders>
              <w:bottom w:val="single" w:sz="4" w:space="0" w:color="auto"/>
            </w:tcBorders>
            <w:shd w:val="clear" w:color="auto" w:fill="auto"/>
          </w:tcPr>
          <w:p w:rsidR="00181F48" w:rsidRPr="00272603" w:rsidRDefault="00181F48" w:rsidP="006F5FB3">
            <w:pPr>
              <w:pStyle w:val="ListParagraph"/>
              <w:ind w:left="0"/>
              <w:rPr>
                <w:rFonts w:ascii="Arial" w:hAnsi="Arial" w:cs="Arial"/>
                <w:sz w:val="22"/>
                <w:szCs w:val="22"/>
              </w:rPr>
            </w:pPr>
            <w:r w:rsidRPr="00272603">
              <w:rPr>
                <w:rFonts w:ascii="Arial" w:hAnsi="Arial" w:cs="Arial"/>
                <w:sz w:val="22"/>
                <w:szCs w:val="22"/>
              </w:rPr>
              <w:t>SLEs will have a minimum of two years’ experience in a leadership role within a school or academy.</w:t>
            </w:r>
          </w:p>
        </w:tc>
        <w:tc>
          <w:tcPr>
            <w:tcW w:w="1733" w:type="dxa"/>
            <w:tcBorders>
              <w:bottom w:val="single" w:sz="4" w:space="0" w:color="auto"/>
            </w:tcBorders>
            <w:shd w:val="clear" w:color="auto" w:fill="auto"/>
          </w:tcPr>
          <w:p w:rsidR="00181F48" w:rsidRPr="00272603" w:rsidRDefault="00181F48" w:rsidP="006F5FB3">
            <w:pPr>
              <w:pStyle w:val="ListParagraph"/>
              <w:ind w:left="0"/>
              <w:rPr>
                <w:rFonts w:ascii="Arial" w:hAnsi="Arial" w:cs="Arial"/>
                <w:sz w:val="22"/>
                <w:szCs w:val="22"/>
              </w:rPr>
            </w:pPr>
            <w:r w:rsidRPr="00272603">
              <w:rPr>
                <w:rFonts w:ascii="Arial" w:hAnsi="Arial" w:cs="Arial"/>
                <w:sz w:val="22"/>
                <w:szCs w:val="22"/>
              </w:rPr>
              <w:t>Application form eligibility criteria confirmation question 2</w:t>
            </w:r>
          </w:p>
          <w:p w:rsidR="00181F48" w:rsidRPr="00272603" w:rsidRDefault="00181F48" w:rsidP="006F5FB3">
            <w:pPr>
              <w:pStyle w:val="ListParagraph"/>
              <w:ind w:left="0"/>
              <w:rPr>
                <w:rFonts w:ascii="Arial" w:hAnsi="Arial" w:cs="Arial"/>
                <w:sz w:val="22"/>
                <w:szCs w:val="22"/>
              </w:rPr>
            </w:pPr>
            <w:r w:rsidRPr="00272603">
              <w:rPr>
                <w:rFonts w:ascii="Arial" w:hAnsi="Arial" w:cs="Arial"/>
                <w:sz w:val="22"/>
                <w:szCs w:val="22"/>
              </w:rPr>
              <w:t>Headteacher reference</w:t>
            </w:r>
          </w:p>
        </w:tc>
        <w:tc>
          <w:tcPr>
            <w:tcW w:w="4927" w:type="dxa"/>
            <w:tcBorders>
              <w:bottom w:val="single" w:sz="4" w:space="0" w:color="auto"/>
            </w:tcBorders>
            <w:shd w:val="clear" w:color="auto" w:fill="auto"/>
          </w:tcPr>
          <w:p w:rsidR="00181F48" w:rsidRPr="00272603" w:rsidRDefault="00181F48" w:rsidP="00181F48">
            <w:pPr>
              <w:pStyle w:val="ListParagraph"/>
              <w:numPr>
                <w:ilvl w:val="0"/>
                <w:numId w:val="23"/>
              </w:numPr>
              <w:tabs>
                <w:tab w:val="clear" w:pos="360"/>
                <w:tab w:val="num" w:pos="252"/>
              </w:tabs>
              <w:ind w:left="252" w:hanging="252"/>
              <w:rPr>
                <w:rFonts w:ascii="Arial" w:hAnsi="Arial" w:cs="Arial"/>
                <w:sz w:val="22"/>
                <w:szCs w:val="22"/>
              </w:rPr>
            </w:pPr>
            <w:r w:rsidRPr="00272603">
              <w:rPr>
                <w:rFonts w:ascii="Arial" w:hAnsi="Arial" w:cs="Arial"/>
                <w:sz w:val="22"/>
                <w:szCs w:val="22"/>
              </w:rPr>
              <w:t>Minimum two years’ experience in leadership</w:t>
            </w:r>
          </w:p>
          <w:p w:rsidR="00181F48" w:rsidRPr="00272603" w:rsidRDefault="00181F48" w:rsidP="00181F48">
            <w:pPr>
              <w:pStyle w:val="ListParagraph"/>
              <w:numPr>
                <w:ilvl w:val="0"/>
                <w:numId w:val="23"/>
              </w:numPr>
              <w:tabs>
                <w:tab w:val="clear" w:pos="360"/>
                <w:tab w:val="num" w:pos="252"/>
              </w:tabs>
              <w:ind w:left="252" w:hanging="252"/>
              <w:rPr>
                <w:rFonts w:ascii="Arial" w:hAnsi="Arial" w:cs="Arial"/>
                <w:sz w:val="22"/>
                <w:szCs w:val="22"/>
              </w:rPr>
            </w:pPr>
            <w:r w:rsidRPr="00272603">
              <w:rPr>
                <w:rFonts w:ascii="Arial" w:hAnsi="Arial" w:cs="Arial"/>
                <w:sz w:val="22"/>
                <w:szCs w:val="22"/>
              </w:rPr>
              <w:t>Is based in a school or academy</w:t>
            </w:r>
          </w:p>
        </w:tc>
        <w:tc>
          <w:tcPr>
            <w:tcW w:w="4140" w:type="dxa"/>
            <w:tcBorders>
              <w:bottom w:val="single" w:sz="4" w:space="0" w:color="auto"/>
            </w:tcBorders>
            <w:shd w:val="clear" w:color="auto" w:fill="auto"/>
          </w:tcPr>
          <w:p w:rsidR="00181F48" w:rsidRPr="00272603" w:rsidRDefault="00181F48" w:rsidP="006F5FB3">
            <w:pPr>
              <w:pStyle w:val="ListParagraph"/>
              <w:ind w:left="0"/>
              <w:rPr>
                <w:rFonts w:ascii="Arial" w:hAnsi="Arial" w:cs="Arial"/>
                <w:sz w:val="22"/>
                <w:szCs w:val="22"/>
              </w:rPr>
            </w:pPr>
          </w:p>
        </w:tc>
        <w:tc>
          <w:tcPr>
            <w:tcW w:w="1260" w:type="dxa"/>
            <w:tcBorders>
              <w:bottom w:val="single" w:sz="4" w:space="0" w:color="auto"/>
            </w:tcBorders>
            <w:shd w:val="clear" w:color="auto" w:fill="auto"/>
          </w:tcPr>
          <w:p w:rsidR="00181F48" w:rsidRPr="00272603" w:rsidRDefault="00181F48" w:rsidP="006F5FB3">
            <w:pPr>
              <w:pStyle w:val="ListParagraph"/>
              <w:ind w:left="0"/>
              <w:rPr>
                <w:rFonts w:ascii="Arial" w:hAnsi="Arial" w:cs="Arial"/>
                <w:sz w:val="22"/>
                <w:szCs w:val="22"/>
              </w:rPr>
            </w:pPr>
          </w:p>
        </w:tc>
      </w:tr>
      <w:tr w:rsidR="00181F48" w:rsidRPr="00272603" w:rsidTr="006F5FB3">
        <w:trPr>
          <w:trHeight w:val="622"/>
        </w:trPr>
        <w:tc>
          <w:tcPr>
            <w:tcW w:w="2628" w:type="dxa"/>
            <w:shd w:val="clear" w:color="auto" w:fill="104F75"/>
            <w:vAlign w:val="center"/>
          </w:tcPr>
          <w:p w:rsidR="00181F48" w:rsidRPr="00272603" w:rsidRDefault="00181F48" w:rsidP="006F5FB3">
            <w:pPr>
              <w:pStyle w:val="ListParagraph"/>
              <w:ind w:left="0"/>
              <w:jc w:val="center"/>
              <w:rPr>
                <w:rFonts w:ascii="Arial" w:hAnsi="Arial" w:cs="Arial"/>
                <w:color w:val="FFFFFF"/>
                <w:sz w:val="22"/>
                <w:szCs w:val="22"/>
              </w:rPr>
            </w:pPr>
            <w:r w:rsidRPr="00272603">
              <w:rPr>
                <w:rFonts w:ascii="Arial" w:hAnsi="Arial" w:cs="Arial"/>
                <w:sz w:val="22"/>
                <w:szCs w:val="22"/>
              </w:rPr>
              <w:br w:type="page"/>
            </w:r>
            <w:r w:rsidRPr="00272603">
              <w:rPr>
                <w:rFonts w:ascii="Arial" w:hAnsi="Arial" w:cs="Arial"/>
                <w:b/>
                <w:color w:val="FFFFFF"/>
                <w:sz w:val="22"/>
                <w:szCs w:val="22"/>
              </w:rPr>
              <w:t>Eligibility criteria</w:t>
            </w:r>
          </w:p>
        </w:tc>
        <w:tc>
          <w:tcPr>
            <w:tcW w:w="1733" w:type="dxa"/>
            <w:shd w:val="clear" w:color="auto" w:fill="104F75"/>
            <w:vAlign w:val="center"/>
          </w:tcPr>
          <w:p w:rsidR="00181F48" w:rsidRPr="00272603" w:rsidRDefault="00181F48" w:rsidP="006F5FB3">
            <w:pPr>
              <w:pStyle w:val="ListParagraph"/>
              <w:ind w:left="0"/>
              <w:jc w:val="center"/>
              <w:rPr>
                <w:rFonts w:ascii="Arial" w:hAnsi="Arial" w:cs="Arial"/>
                <w:b/>
                <w:color w:val="FFFFFF"/>
                <w:sz w:val="22"/>
                <w:szCs w:val="22"/>
              </w:rPr>
            </w:pPr>
            <w:r w:rsidRPr="00272603">
              <w:rPr>
                <w:rFonts w:ascii="Arial" w:hAnsi="Arial" w:cs="Arial"/>
                <w:b/>
                <w:color w:val="FFFFFF"/>
                <w:sz w:val="22"/>
                <w:szCs w:val="22"/>
              </w:rPr>
              <w:t>Method of assessment</w:t>
            </w:r>
          </w:p>
        </w:tc>
        <w:tc>
          <w:tcPr>
            <w:tcW w:w="4927" w:type="dxa"/>
            <w:shd w:val="clear" w:color="auto" w:fill="104F75"/>
            <w:vAlign w:val="center"/>
          </w:tcPr>
          <w:p w:rsidR="00181F48" w:rsidRPr="00272603" w:rsidRDefault="00181F48" w:rsidP="006F5FB3">
            <w:pPr>
              <w:pStyle w:val="ListParagraph"/>
              <w:ind w:left="0"/>
              <w:jc w:val="center"/>
              <w:rPr>
                <w:rFonts w:ascii="Arial" w:hAnsi="Arial" w:cs="Arial"/>
                <w:b/>
                <w:color w:val="FFFFFF"/>
                <w:sz w:val="22"/>
                <w:szCs w:val="22"/>
              </w:rPr>
            </w:pPr>
            <w:r w:rsidRPr="00272603">
              <w:rPr>
                <w:rFonts w:ascii="Arial" w:hAnsi="Arial" w:cs="Arial"/>
                <w:b/>
                <w:color w:val="FFFFFF"/>
                <w:sz w:val="22"/>
                <w:szCs w:val="22"/>
              </w:rPr>
              <w:t>Example look-fors</w:t>
            </w:r>
          </w:p>
        </w:tc>
        <w:tc>
          <w:tcPr>
            <w:tcW w:w="4140" w:type="dxa"/>
            <w:shd w:val="clear" w:color="auto" w:fill="104F75"/>
            <w:vAlign w:val="center"/>
          </w:tcPr>
          <w:p w:rsidR="00181F48" w:rsidRPr="00272603" w:rsidRDefault="00181F48" w:rsidP="006F5FB3">
            <w:pPr>
              <w:pStyle w:val="ListParagraph"/>
              <w:ind w:left="0"/>
              <w:jc w:val="center"/>
              <w:rPr>
                <w:rFonts w:ascii="Arial" w:hAnsi="Arial" w:cs="Arial"/>
                <w:b/>
                <w:color w:val="FFFFFF"/>
                <w:sz w:val="22"/>
                <w:szCs w:val="22"/>
              </w:rPr>
            </w:pPr>
            <w:r w:rsidRPr="00272603">
              <w:rPr>
                <w:rFonts w:ascii="Arial" w:hAnsi="Arial" w:cs="Arial"/>
                <w:b/>
                <w:color w:val="FFFFFF"/>
                <w:sz w:val="22"/>
                <w:szCs w:val="22"/>
              </w:rPr>
              <w:t>Notes</w:t>
            </w:r>
          </w:p>
        </w:tc>
        <w:tc>
          <w:tcPr>
            <w:tcW w:w="1260" w:type="dxa"/>
            <w:shd w:val="clear" w:color="auto" w:fill="104F75"/>
            <w:vAlign w:val="center"/>
          </w:tcPr>
          <w:p w:rsidR="00181F48" w:rsidRPr="00272603" w:rsidRDefault="00181F48" w:rsidP="006F5FB3">
            <w:pPr>
              <w:pStyle w:val="ListParagraph"/>
              <w:ind w:left="0"/>
              <w:jc w:val="center"/>
              <w:rPr>
                <w:rFonts w:ascii="Arial" w:hAnsi="Arial" w:cs="Arial"/>
                <w:b/>
                <w:color w:val="FFFFFF"/>
                <w:sz w:val="22"/>
                <w:szCs w:val="22"/>
              </w:rPr>
            </w:pPr>
            <w:r w:rsidRPr="00272603">
              <w:rPr>
                <w:rFonts w:ascii="Arial" w:hAnsi="Arial" w:cs="Arial"/>
                <w:b/>
                <w:color w:val="FFFFFF"/>
                <w:sz w:val="22"/>
                <w:szCs w:val="22"/>
              </w:rPr>
              <w:t>Rating (R/A/G)</w:t>
            </w:r>
          </w:p>
        </w:tc>
      </w:tr>
      <w:tr w:rsidR="00181F48" w:rsidRPr="00272603" w:rsidTr="006F5FB3">
        <w:trPr>
          <w:trHeight w:val="3335"/>
        </w:trPr>
        <w:tc>
          <w:tcPr>
            <w:tcW w:w="2628" w:type="dxa"/>
            <w:shd w:val="clear" w:color="auto" w:fill="auto"/>
          </w:tcPr>
          <w:p w:rsidR="00181F48" w:rsidRPr="00272603" w:rsidRDefault="00181F48" w:rsidP="006F5FB3">
            <w:pPr>
              <w:pStyle w:val="ListParagraph"/>
              <w:ind w:left="0"/>
              <w:rPr>
                <w:rFonts w:ascii="Arial" w:hAnsi="Arial" w:cs="Arial"/>
                <w:sz w:val="22"/>
                <w:szCs w:val="22"/>
              </w:rPr>
            </w:pPr>
            <w:r w:rsidRPr="00272603">
              <w:rPr>
                <w:rFonts w:ascii="Arial" w:hAnsi="Arial" w:cs="Arial"/>
                <w:sz w:val="22"/>
                <w:szCs w:val="22"/>
              </w:rPr>
              <w:t>SLEs will have a successful track record, supported by substantial evidence of impact, of working effectively within their own school and/or across a group of schools, or working with a range of leaders within a single school.</w:t>
            </w:r>
          </w:p>
          <w:p w:rsidR="00181F48" w:rsidRPr="00272603" w:rsidRDefault="00181F48" w:rsidP="006F5FB3">
            <w:pPr>
              <w:pStyle w:val="ListParagraph"/>
              <w:ind w:left="0"/>
              <w:rPr>
                <w:rFonts w:ascii="Arial" w:hAnsi="Arial" w:cs="Arial"/>
                <w:sz w:val="22"/>
                <w:szCs w:val="22"/>
              </w:rPr>
            </w:pPr>
          </w:p>
        </w:tc>
        <w:tc>
          <w:tcPr>
            <w:tcW w:w="1733" w:type="dxa"/>
            <w:shd w:val="clear" w:color="auto" w:fill="auto"/>
          </w:tcPr>
          <w:p w:rsidR="00181F48" w:rsidRPr="00272603" w:rsidRDefault="00181F48" w:rsidP="006F5FB3">
            <w:pPr>
              <w:pStyle w:val="ListParagraph"/>
              <w:ind w:left="0"/>
              <w:rPr>
                <w:rFonts w:ascii="Arial" w:hAnsi="Arial" w:cs="Arial"/>
                <w:sz w:val="22"/>
                <w:szCs w:val="22"/>
              </w:rPr>
            </w:pPr>
            <w:r w:rsidRPr="00272603">
              <w:rPr>
                <w:rFonts w:ascii="Arial" w:hAnsi="Arial" w:cs="Arial"/>
                <w:sz w:val="22"/>
                <w:szCs w:val="22"/>
              </w:rPr>
              <w:t xml:space="preserve">Application form questions 2, 4, 5 </w:t>
            </w:r>
          </w:p>
          <w:p w:rsidR="00181F48" w:rsidRPr="00272603" w:rsidRDefault="00181F48" w:rsidP="006F5FB3">
            <w:pPr>
              <w:pStyle w:val="ListParagraph"/>
              <w:ind w:left="0"/>
              <w:rPr>
                <w:rFonts w:ascii="Arial" w:hAnsi="Arial" w:cs="Arial"/>
                <w:sz w:val="22"/>
                <w:szCs w:val="22"/>
              </w:rPr>
            </w:pPr>
          </w:p>
          <w:p w:rsidR="00181F48" w:rsidRPr="00272603" w:rsidRDefault="00181F48" w:rsidP="006F5FB3">
            <w:pPr>
              <w:pStyle w:val="ListParagraph"/>
              <w:ind w:left="0"/>
              <w:rPr>
                <w:rFonts w:ascii="Arial" w:hAnsi="Arial" w:cs="Arial"/>
                <w:sz w:val="22"/>
                <w:szCs w:val="22"/>
              </w:rPr>
            </w:pPr>
            <w:r w:rsidRPr="00272603">
              <w:rPr>
                <w:rFonts w:ascii="Arial" w:hAnsi="Arial" w:cs="Arial"/>
                <w:sz w:val="22"/>
                <w:szCs w:val="22"/>
              </w:rPr>
              <w:t xml:space="preserve">Headteacher reference </w:t>
            </w:r>
          </w:p>
          <w:p w:rsidR="00181F48" w:rsidRPr="00272603" w:rsidRDefault="00181F48" w:rsidP="006F5FB3">
            <w:pPr>
              <w:pStyle w:val="ListParagraph"/>
              <w:ind w:left="0"/>
              <w:rPr>
                <w:rFonts w:ascii="Arial" w:hAnsi="Arial" w:cs="Arial"/>
                <w:sz w:val="22"/>
                <w:szCs w:val="22"/>
              </w:rPr>
            </w:pPr>
          </w:p>
          <w:p w:rsidR="00181F48" w:rsidRPr="00272603" w:rsidRDefault="00181F48" w:rsidP="006F5FB3">
            <w:pPr>
              <w:pStyle w:val="ListParagraph"/>
              <w:ind w:left="0"/>
              <w:rPr>
                <w:rFonts w:ascii="Arial" w:hAnsi="Arial" w:cs="Arial"/>
                <w:sz w:val="22"/>
                <w:szCs w:val="22"/>
              </w:rPr>
            </w:pPr>
            <w:r w:rsidRPr="00272603">
              <w:rPr>
                <w:rFonts w:ascii="Arial" w:hAnsi="Arial" w:cs="Arial"/>
                <w:sz w:val="22"/>
                <w:szCs w:val="22"/>
              </w:rPr>
              <w:t>Assessment</w:t>
            </w:r>
          </w:p>
        </w:tc>
        <w:tc>
          <w:tcPr>
            <w:tcW w:w="4927" w:type="dxa"/>
            <w:shd w:val="clear" w:color="auto" w:fill="auto"/>
          </w:tcPr>
          <w:p w:rsidR="00181F48" w:rsidRPr="00272603" w:rsidRDefault="00181F48" w:rsidP="00181F48">
            <w:pPr>
              <w:pStyle w:val="ListParagraph"/>
              <w:numPr>
                <w:ilvl w:val="0"/>
                <w:numId w:val="24"/>
              </w:numPr>
              <w:tabs>
                <w:tab w:val="clear" w:pos="720"/>
                <w:tab w:val="num" w:pos="252"/>
              </w:tabs>
              <w:ind w:left="252" w:hanging="252"/>
              <w:rPr>
                <w:rFonts w:ascii="Arial" w:hAnsi="Arial" w:cs="Arial"/>
                <w:sz w:val="22"/>
                <w:szCs w:val="22"/>
              </w:rPr>
            </w:pPr>
            <w:r w:rsidRPr="00272603">
              <w:rPr>
                <w:rFonts w:ascii="Arial" w:hAnsi="Arial" w:cs="Arial"/>
                <w:sz w:val="22"/>
                <w:szCs w:val="22"/>
              </w:rPr>
              <w:t>Supporting evidence from Ofsted of outstanding practice with examples showing sustained and continual improvement in teaching, pupil learning and standards</w:t>
            </w:r>
          </w:p>
          <w:p w:rsidR="00181F48" w:rsidRPr="00272603" w:rsidRDefault="00181F48" w:rsidP="00181F48">
            <w:pPr>
              <w:pStyle w:val="ListParagraph"/>
              <w:numPr>
                <w:ilvl w:val="0"/>
                <w:numId w:val="24"/>
              </w:numPr>
              <w:tabs>
                <w:tab w:val="clear" w:pos="720"/>
                <w:tab w:val="num" w:pos="252"/>
              </w:tabs>
              <w:ind w:left="252" w:hanging="252"/>
              <w:rPr>
                <w:rFonts w:ascii="Arial" w:hAnsi="Arial" w:cs="Arial"/>
                <w:sz w:val="22"/>
                <w:szCs w:val="22"/>
              </w:rPr>
            </w:pPr>
            <w:r w:rsidRPr="00272603">
              <w:rPr>
                <w:rFonts w:ascii="Arial" w:hAnsi="Arial" w:cs="Arial"/>
                <w:sz w:val="22"/>
                <w:szCs w:val="22"/>
              </w:rPr>
              <w:t>Demonstrates a track record of successful practice/performance at an individual, department, phase, key stage or school level where supporting another person/department, key stage or school</w:t>
            </w:r>
          </w:p>
          <w:p w:rsidR="00181F48" w:rsidRPr="00272603" w:rsidRDefault="00181F48" w:rsidP="00181F48">
            <w:pPr>
              <w:pStyle w:val="ListParagraph"/>
              <w:numPr>
                <w:ilvl w:val="0"/>
                <w:numId w:val="24"/>
              </w:numPr>
              <w:tabs>
                <w:tab w:val="clear" w:pos="720"/>
                <w:tab w:val="num" w:pos="252"/>
              </w:tabs>
              <w:ind w:left="252" w:hanging="252"/>
              <w:rPr>
                <w:rFonts w:ascii="Arial" w:hAnsi="Arial" w:cs="Arial"/>
                <w:sz w:val="22"/>
                <w:szCs w:val="22"/>
              </w:rPr>
            </w:pPr>
            <w:r w:rsidRPr="00272603">
              <w:rPr>
                <w:rFonts w:ascii="Arial" w:hAnsi="Arial" w:cs="Arial"/>
                <w:sz w:val="22"/>
                <w:szCs w:val="22"/>
              </w:rPr>
              <w:t>Supporting quotes from colleagues within school, from other schools supported by the applicant, or the local authority</w:t>
            </w:r>
          </w:p>
          <w:p w:rsidR="00181F48" w:rsidRPr="00272603" w:rsidRDefault="00181F48" w:rsidP="00181F48">
            <w:pPr>
              <w:pStyle w:val="ListParagraph"/>
              <w:numPr>
                <w:ilvl w:val="0"/>
                <w:numId w:val="24"/>
              </w:numPr>
              <w:tabs>
                <w:tab w:val="clear" w:pos="720"/>
                <w:tab w:val="num" w:pos="252"/>
              </w:tabs>
              <w:ind w:left="252" w:hanging="252"/>
              <w:rPr>
                <w:rFonts w:ascii="Arial" w:hAnsi="Arial" w:cs="Arial"/>
                <w:sz w:val="22"/>
                <w:szCs w:val="22"/>
              </w:rPr>
            </w:pPr>
            <w:r w:rsidRPr="00272603">
              <w:rPr>
                <w:rFonts w:ascii="Arial" w:hAnsi="Arial" w:cs="Arial"/>
                <w:sz w:val="22"/>
                <w:szCs w:val="22"/>
              </w:rPr>
              <w:t>Positive supporting reference</w:t>
            </w:r>
          </w:p>
        </w:tc>
        <w:tc>
          <w:tcPr>
            <w:tcW w:w="4140" w:type="dxa"/>
            <w:shd w:val="clear" w:color="auto" w:fill="auto"/>
          </w:tcPr>
          <w:p w:rsidR="00181F48" w:rsidRPr="00272603" w:rsidRDefault="00181F48" w:rsidP="006F5FB3">
            <w:pPr>
              <w:pStyle w:val="ListParagraph"/>
              <w:ind w:left="0"/>
              <w:rPr>
                <w:rFonts w:ascii="Arial" w:hAnsi="Arial" w:cs="Arial"/>
                <w:sz w:val="22"/>
                <w:szCs w:val="22"/>
              </w:rPr>
            </w:pPr>
          </w:p>
        </w:tc>
        <w:tc>
          <w:tcPr>
            <w:tcW w:w="1260" w:type="dxa"/>
            <w:shd w:val="clear" w:color="auto" w:fill="auto"/>
          </w:tcPr>
          <w:p w:rsidR="00181F48" w:rsidRPr="00272603" w:rsidRDefault="00181F48" w:rsidP="006F5FB3">
            <w:pPr>
              <w:pStyle w:val="ListParagraph"/>
              <w:ind w:left="0"/>
              <w:rPr>
                <w:rFonts w:ascii="Arial" w:hAnsi="Arial" w:cs="Arial"/>
                <w:sz w:val="22"/>
                <w:szCs w:val="22"/>
              </w:rPr>
            </w:pPr>
          </w:p>
        </w:tc>
      </w:tr>
      <w:tr w:rsidR="00181F48" w:rsidRPr="00272603" w:rsidTr="006F5FB3">
        <w:trPr>
          <w:trHeight w:val="274"/>
        </w:trPr>
        <w:tc>
          <w:tcPr>
            <w:tcW w:w="2628" w:type="dxa"/>
            <w:shd w:val="clear" w:color="auto" w:fill="auto"/>
          </w:tcPr>
          <w:p w:rsidR="00181F48" w:rsidRPr="00272603" w:rsidRDefault="00181F48" w:rsidP="006F5FB3">
            <w:pPr>
              <w:pStyle w:val="ListParagraph"/>
              <w:ind w:left="0"/>
              <w:rPr>
                <w:rFonts w:ascii="Arial" w:hAnsi="Arial" w:cs="Arial"/>
                <w:sz w:val="22"/>
                <w:szCs w:val="22"/>
              </w:rPr>
            </w:pPr>
            <w:r w:rsidRPr="00272603">
              <w:rPr>
                <w:rFonts w:ascii="Arial" w:hAnsi="Arial" w:cs="Arial"/>
                <w:sz w:val="22"/>
                <w:szCs w:val="22"/>
              </w:rPr>
              <w:t>SLEs will have evidence of successfully using coaching and/or facilitation skills to bring about sustainable improvements.</w:t>
            </w:r>
          </w:p>
          <w:p w:rsidR="00181F48" w:rsidRPr="00272603" w:rsidRDefault="00181F48" w:rsidP="006F5FB3">
            <w:pPr>
              <w:pStyle w:val="ListParagraph"/>
              <w:ind w:left="0"/>
              <w:rPr>
                <w:rFonts w:ascii="Arial" w:hAnsi="Arial" w:cs="Arial"/>
                <w:sz w:val="22"/>
                <w:szCs w:val="22"/>
              </w:rPr>
            </w:pPr>
          </w:p>
        </w:tc>
        <w:tc>
          <w:tcPr>
            <w:tcW w:w="1733" w:type="dxa"/>
            <w:shd w:val="clear" w:color="auto" w:fill="auto"/>
          </w:tcPr>
          <w:p w:rsidR="00181F48" w:rsidRPr="00272603" w:rsidRDefault="00181F48" w:rsidP="006F5FB3">
            <w:pPr>
              <w:pStyle w:val="ListParagraph"/>
              <w:ind w:left="0"/>
              <w:rPr>
                <w:rFonts w:ascii="Arial" w:hAnsi="Arial" w:cs="Arial"/>
                <w:sz w:val="22"/>
                <w:szCs w:val="22"/>
              </w:rPr>
            </w:pPr>
            <w:r w:rsidRPr="00272603">
              <w:rPr>
                <w:rFonts w:ascii="Arial" w:hAnsi="Arial" w:cs="Arial"/>
                <w:sz w:val="22"/>
                <w:szCs w:val="22"/>
              </w:rPr>
              <w:t>Application form question 3</w:t>
            </w:r>
          </w:p>
          <w:p w:rsidR="00181F48" w:rsidRPr="00272603" w:rsidRDefault="00181F48" w:rsidP="006F5FB3">
            <w:pPr>
              <w:pStyle w:val="ListParagraph"/>
              <w:ind w:left="0"/>
              <w:rPr>
                <w:rFonts w:ascii="Arial" w:hAnsi="Arial" w:cs="Arial"/>
                <w:sz w:val="22"/>
                <w:szCs w:val="22"/>
              </w:rPr>
            </w:pPr>
          </w:p>
          <w:p w:rsidR="00181F48" w:rsidRPr="00272603" w:rsidRDefault="00181F48" w:rsidP="006F5FB3">
            <w:pPr>
              <w:pStyle w:val="ListParagraph"/>
              <w:ind w:left="0"/>
              <w:rPr>
                <w:rFonts w:ascii="Arial" w:hAnsi="Arial" w:cs="Arial"/>
                <w:sz w:val="22"/>
                <w:szCs w:val="22"/>
              </w:rPr>
            </w:pPr>
            <w:r w:rsidRPr="00272603">
              <w:rPr>
                <w:rFonts w:ascii="Arial" w:hAnsi="Arial" w:cs="Arial"/>
                <w:sz w:val="22"/>
                <w:szCs w:val="22"/>
              </w:rPr>
              <w:t>Headteacher reference</w:t>
            </w:r>
          </w:p>
          <w:p w:rsidR="00181F48" w:rsidRPr="00272603" w:rsidRDefault="00181F48" w:rsidP="006F5FB3">
            <w:pPr>
              <w:pStyle w:val="ListParagraph"/>
              <w:ind w:left="0"/>
              <w:rPr>
                <w:rFonts w:ascii="Arial" w:hAnsi="Arial" w:cs="Arial"/>
                <w:sz w:val="22"/>
                <w:szCs w:val="22"/>
              </w:rPr>
            </w:pPr>
          </w:p>
          <w:p w:rsidR="00181F48" w:rsidRPr="00272603" w:rsidRDefault="00181F48" w:rsidP="006F5FB3">
            <w:pPr>
              <w:pStyle w:val="ListParagraph"/>
              <w:ind w:left="0"/>
              <w:rPr>
                <w:rFonts w:ascii="Arial" w:hAnsi="Arial" w:cs="Arial"/>
                <w:sz w:val="22"/>
                <w:szCs w:val="22"/>
              </w:rPr>
            </w:pPr>
            <w:r w:rsidRPr="00272603">
              <w:rPr>
                <w:rFonts w:ascii="Arial" w:hAnsi="Arial" w:cs="Arial"/>
                <w:sz w:val="22"/>
                <w:szCs w:val="22"/>
              </w:rPr>
              <w:t>Assessment</w:t>
            </w:r>
          </w:p>
        </w:tc>
        <w:tc>
          <w:tcPr>
            <w:tcW w:w="4927" w:type="dxa"/>
            <w:shd w:val="clear" w:color="auto" w:fill="auto"/>
          </w:tcPr>
          <w:p w:rsidR="00181F48" w:rsidRPr="00272603" w:rsidRDefault="00181F48" w:rsidP="00181F48">
            <w:pPr>
              <w:pStyle w:val="ListParagraph"/>
              <w:numPr>
                <w:ilvl w:val="0"/>
                <w:numId w:val="25"/>
              </w:numPr>
              <w:tabs>
                <w:tab w:val="clear" w:pos="720"/>
                <w:tab w:val="num" w:pos="252"/>
              </w:tabs>
              <w:ind w:left="252" w:hanging="252"/>
              <w:rPr>
                <w:rFonts w:ascii="Arial" w:hAnsi="Arial" w:cs="Arial"/>
                <w:sz w:val="22"/>
                <w:szCs w:val="22"/>
              </w:rPr>
            </w:pPr>
            <w:r w:rsidRPr="00272603">
              <w:rPr>
                <w:rFonts w:ascii="Arial" w:hAnsi="Arial" w:cs="Arial"/>
                <w:sz w:val="22"/>
                <w:szCs w:val="22"/>
              </w:rPr>
              <w:t>Evaluation or evidence of impact on school improvement as a result of coaching/facilitation of leaders</w:t>
            </w:r>
          </w:p>
          <w:p w:rsidR="00181F48" w:rsidRPr="00272603" w:rsidRDefault="00181F48" w:rsidP="00181F48">
            <w:pPr>
              <w:pStyle w:val="ListParagraph"/>
              <w:numPr>
                <w:ilvl w:val="0"/>
                <w:numId w:val="25"/>
              </w:numPr>
              <w:tabs>
                <w:tab w:val="clear" w:pos="720"/>
                <w:tab w:val="num" w:pos="252"/>
              </w:tabs>
              <w:ind w:left="252" w:hanging="252"/>
              <w:rPr>
                <w:rFonts w:ascii="Arial" w:hAnsi="Arial" w:cs="Arial"/>
                <w:sz w:val="22"/>
                <w:szCs w:val="22"/>
              </w:rPr>
            </w:pPr>
            <w:r w:rsidRPr="00272603">
              <w:rPr>
                <w:rFonts w:ascii="Arial" w:hAnsi="Arial" w:cs="Arial"/>
                <w:sz w:val="22"/>
                <w:szCs w:val="22"/>
              </w:rPr>
              <w:t>Evidence of sustainability through capacity-building of other leaders (rather than direct intervention)</w:t>
            </w:r>
          </w:p>
          <w:p w:rsidR="00181F48" w:rsidRPr="00272603" w:rsidRDefault="00181F48" w:rsidP="00181F48">
            <w:pPr>
              <w:pStyle w:val="ListParagraph"/>
              <w:numPr>
                <w:ilvl w:val="0"/>
                <w:numId w:val="25"/>
              </w:numPr>
              <w:tabs>
                <w:tab w:val="clear" w:pos="720"/>
                <w:tab w:val="num" w:pos="252"/>
              </w:tabs>
              <w:ind w:left="252" w:hanging="252"/>
              <w:rPr>
                <w:rFonts w:ascii="Arial" w:hAnsi="Arial" w:cs="Arial"/>
                <w:sz w:val="22"/>
                <w:szCs w:val="22"/>
              </w:rPr>
            </w:pPr>
            <w:r w:rsidRPr="00272603">
              <w:rPr>
                <w:rFonts w:ascii="Arial" w:hAnsi="Arial" w:cs="Arial"/>
                <w:sz w:val="22"/>
                <w:szCs w:val="22"/>
              </w:rPr>
              <w:t>Recognition from Ofsted or other recognised sources</w:t>
            </w:r>
          </w:p>
          <w:p w:rsidR="00181F48" w:rsidRPr="00272603" w:rsidRDefault="00181F48" w:rsidP="00181F48">
            <w:pPr>
              <w:pStyle w:val="ListParagraph"/>
              <w:numPr>
                <w:ilvl w:val="0"/>
                <w:numId w:val="25"/>
              </w:numPr>
              <w:tabs>
                <w:tab w:val="clear" w:pos="720"/>
                <w:tab w:val="num" w:pos="252"/>
              </w:tabs>
              <w:ind w:left="252" w:hanging="252"/>
              <w:rPr>
                <w:rFonts w:ascii="Arial" w:hAnsi="Arial" w:cs="Arial"/>
                <w:sz w:val="22"/>
                <w:szCs w:val="22"/>
              </w:rPr>
            </w:pPr>
            <w:r w:rsidRPr="00272603">
              <w:rPr>
                <w:rFonts w:ascii="Arial" w:hAnsi="Arial" w:cs="Arial"/>
                <w:sz w:val="22"/>
                <w:szCs w:val="22"/>
              </w:rPr>
              <w:t>Evidence of using recognised approaches to coaching/facilitation based on strong theoretical knowledge and supported by training evidence where appropriate</w:t>
            </w:r>
          </w:p>
          <w:p w:rsidR="00181F48" w:rsidRPr="00272603" w:rsidRDefault="00181F48" w:rsidP="00181F48">
            <w:pPr>
              <w:pStyle w:val="ListParagraph"/>
              <w:numPr>
                <w:ilvl w:val="0"/>
                <w:numId w:val="25"/>
              </w:numPr>
              <w:tabs>
                <w:tab w:val="clear" w:pos="720"/>
                <w:tab w:val="num" w:pos="252"/>
              </w:tabs>
              <w:ind w:left="0" w:hanging="252"/>
              <w:rPr>
                <w:rFonts w:ascii="Arial" w:hAnsi="Arial" w:cs="Arial"/>
                <w:sz w:val="22"/>
                <w:szCs w:val="22"/>
              </w:rPr>
            </w:pPr>
            <w:r w:rsidRPr="00272603">
              <w:rPr>
                <w:rFonts w:ascii="Arial" w:hAnsi="Arial" w:cs="Arial"/>
                <w:sz w:val="22"/>
                <w:szCs w:val="22"/>
              </w:rPr>
              <w:t>Positive supporting reference</w:t>
            </w:r>
          </w:p>
        </w:tc>
        <w:tc>
          <w:tcPr>
            <w:tcW w:w="4140" w:type="dxa"/>
            <w:shd w:val="clear" w:color="auto" w:fill="auto"/>
          </w:tcPr>
          <w:p w:rsidR="00181F48" w:rsidRPr="00272603" w:rsidRDefault="00181F48" w:rsidP="006F5FB3">
            <w:pPr>
              <w:pStyle w:val="ListParagraph"/>
              <w:ind w:left="0"/>
              <w:rPr>
                <w:rFonts w:ascii="Arial" w:hAnsi="Arial" w:cs="Arial"/>
                <w:sz w:val="22"/>
                <w:szCs w:val="22"/>
              </w:rPr>
            </w:pPr>
          </w:p>
        </w:tc>
        <w:tc>
          <w:tcPr>
            <w:tcW w:w="1260" w:type="dxa"/>
            <w:shd w:val="clear" w:color="auto" w:fill="auto"/>
          </w:tcPr>
          <w:p w:rsidR="00181F48" w:rsidRPr="00272603" w:rsidRDefault="00181F48" w:rsidP="006F5FB3">
            <w:pPr>
              <w:pStyle w:val="ListParagraph"/>
              <w:ind w:left="0"/>
              <w:rPr>
                <w:rFonts w:ascii="Arial" w:hAnsi="Arial" w:cs="Arial"/>
                <w:sz w:val="22"/>
                <w:szCs w:val="22"/>
              </w:rPr>
            </w:pPr>
          </w:p>
        </w:tc>
      </w:tr>
      <w:tr w:rsidR="00181F48" w:rsidRPr="00272603" w:rsidTr="006F5FB3">
        <w:trPr>
          <w:trHeight w:val="2056"/>
        </w:trPr>
        <w:tc>
          <w:tcPr>
            <w:tcW w:w="2628" w:type="dxa"/>
            <w:tcBorders>
              <w:bottom w:val="single" w:sz="4" w:space="0" w:color="auto"/>
            </w:tcBorders>
            <w:shd w:val="clear" w:color="auto" w:fill="auto"/>
          </w:tcPr>
          <w:p w:rsidR="00181F48" w:rsidRPr="00272603" w:rsidRDefault="00181F48" w:rsidP="006F5FB3">
            <w:pPr>
              <w:pStyle w:val="ListParagraph"/>
              <w:ind w:left="0"/>
              <w:rPr>
                <w:rFonts w:ascii="Arial" w:hAnsi="Arial" w:cs="Arial"/>
                <w:sz w:val="22"/>
                <w:szCs w:val="22"/>
              </w:rPr>
            </w:pPr>
            <w:r w:rsidRPr="00272603">
              <w:rPr>
                <w:rFonts w:ascii="Arial" w:hAnsi="Arial" w:cs="Arial"/>
                <w:sz w:val="22"/>
                <w:szCs w:val="22"/>
              </w:rPr>
              <w:t>SLEs will have a commitment to outreach work, and the capacity to undertake such work.</w:t>
            </w:r>
          </w:p>
        </w:tc>
        <w:tc>
          <w:tcPr>
            <w:tcW w:w="1733" w:type="dxa"/>
            <w:tcBorders>
              <w:bottom w:val="single" w:sz="4" w:space="0" w:color="auto"/>
            </w:tcBorders>
            <w:shd w:val="clear" w:color="auto" w:fill="auto"/>
          </w:tcPr>
          <w:p w:rsidR="00181F48" w:rsidRPr="00272603" w:rsidRDefault="00181F48" w:rsidP="006F5FB3">
            <w:pPr>
              <w:pStyle w:val="ListParagraph"/>
              <w:ind w:left="0"/>
              <w:rPr>
                <w:rFonts w:ascii="Arial" w:hAnsi="Arial" w:cs="Arial"/>
                <w:sz w:val="22"/>
                <w:szCs w:val="22"/>
              </w:rPr>
            </w:pPr>
            <w:r w:rsidRPr="00272603">
              <w:rPr>
                <w:rFonts w:ascii="Arial" w:hAnsi="Arial" w:cs="Arial"/>
                <w:sz w:val="22"/>
                <w:szCs w:val="22"/>
              </w:rPr>
              <w:t xml:space="preserve">Application form question </w:t>
            </w:r>
            <w:r>
              <w:rPr>
                <w:rFonts w:ascii="Arial" w:hAnsi="Arial" w:cs="Arial"/>
                <w:sz w:val="22"/>
                <w:szCs w:val="22"/>
              </w:rPr>
              <w:t>1</w:t>
            </w:r>
          </w:p>
          <w:p w:rsidR="00181F48" w:rsidRPr="00272603" w:rsidRDefault="00181F48" w:rsidP="006F5FB3">
            <w:pPr>
              <w:pStyle w:val="ListParagraph"/>
              <w:ind w:left="0"/>
              <w:rPr>
                <w:rFonts w:ascii="Arial" w:hAnsi="Arial" w:cs="Arial"/>
                <w:sz w:val="22"/>
                <w:szCs w:val="22"/>
              </w:rPr>
            </w:pPr>
          </w:p>
          <w:p w:rsidR="00181F48" w:rsidRPr="00272603" w:rsidRDefault="00181F48" w:rsidP="006F5FB3">
            <w:pPr>
              <w:pStyle w:val="ListParagraph"/>
              <w:ind w:left="0"/>
              <w:rPr>
                <w:rFonts w:ascii="Arial" w:hAnsi="Arial" w:cs="Arial"/>
                <w:sz w:val="22"/>
                <w:szCs w:val="22"/>
              </w:rPr>
            </w:pPr>
            <w:r w:rsidRPr="00272603">
              <w:rPr>
                <w:rFonts w:ascii="Arial" w:hAnsi="Arial" w:cs="Arial"/>
                <w:sz w:val="22"/>
                <w:szCs w:val="22"/>
              </w:rPr>
              <w:t>Headteacher reference</w:t>
            </w:r>
          </w:p>
          <w:p w:rsidR="00181F48" w:rsidRPr="00272603" w:rsidRDefault="00181F48" w:rsidP="006F5FB3">
            <w:pPr>
              <w:pStyle w:val="ListParagraph"/>
              <w:ind w:left="0"/>
              <w:rPr>
                <w:rFonts w:ascii="Arial" w:hAnsi="Arial" w:cs="Arial"/>
                <w:sz w:val="22"/>
                <w:szCs w:val="22"/>
              </w:rPr>
            </w:pPr>
          </w:p>
          <w:p w:rsidR="00181F48" w:rsidRPr="00272603" w:rsidRDefault="00181F48" w:rsidP="006F5FB3">
            <w:pPr>
              <w:pStyle w:val="ListParagraph"/>
              <w:ind w:left="0"/>
              <w:rPr>
                <w:rFonts w:ascii="Arial" w:hAnsi="Arial" w:cs="Arial"/>
                <w:sz w:val="22"/>
                <w:szCs w:val="22"/>
              </w:rPr>
            </w:pPr>
            <w:r w:rsidRPr="00272603">
              <w:rPr>
                <w:rFonts w:ascii="Arial" w:hAnsi="Arial" w:cs="Arial"/>
                <w:sz w:val="22"/>
                <w:szCs w:val="22"/>
              </w:rPr>
              <w:t xml:space="preserve">Assessment </w:t>
            </w:r>
          </w:p>
        </w:tc>
        <w:tc>
          <w:tcPr>
            <w:tcW w:w="4927" w:type="dxa"/>
            <w:tcBorders>
              <w:bottom w:val="single" w:sz="4" w:space="0" w:color="auto"/>
            </w:tcBorders>
            <w:shd w:val="clear" w:color="auto" w:fill="auto"/>
          </w:tcPr>
          <w:p w:rsidR="00181F48" w:rsidRPr="00272603" w:rsidRDefault="00181F48" w:rsidP="00181F48">
            <w:pPr>
              <w:pStyle w:val="ListParagraph"/>
              <w:numPr>
                <w:ilvl w:val="0"/>
                <w:numId w:val="26"/>
              </w:numPr>
              <w:tabs>
                <w:tab w:val="clear" w:pos="720"/>
                <w:tab w:val="num" w:pos="252"/>
              </w:tabs>
              <w:ind w:left="252" w:hanging="252"/>
              <w:rPr>
                <w:rFonts w:ascii="Arial" w:hAnsi="Arial" w:cs="Arial"/>
                <w:sz w:val="22"/>
                <w:szCs w:val="22"/>
              </w:rPr>
            </w:pPr>
            <w:r w:rsidRPr="00272603">
              <w:rPr>
                <w:rFonts w:ascii="Arial" w:hAnsi="Arial" w:cs="Arial"/>
                <w:sz w:val="22"/>
                <w:szCs w:val="22"/>
              </w:rPr>
              <w:t>Evidence of examples of schools supported/projects undertaken to prove commitment to outreach</w:t>
            </w:r>
          </w:p>
          <w:p w:rsidR="00181F48" w:rsidRPr="00272603" w:rsidRDefault="00181F48" w:rsidP="00181F48">
            <w:pPr>
              <w:pStyle w:val="ListParagraph"/>
              <w:numPr>
                <w:ilvl w:val="0"/>
                <w:numId w:val="26"/>
              </w:numPr>
              <w:tabs>
                <w:tab w:val="clear" w:pos="720"/>
                <w:tab w:val="num" w:pos="252"/>
              </w:tabs>
              <w:ind w:left="252" w:hanging="252"/>
              <w:rPr>
                <w:rFonts w:ascii="Arial" w:hAnsi="Arial" w:cs="Arial"/>
                <w:sz w:val="22"/>
                <w:szCs w:val="22"/>
              </w:rPr>
            </w:pPr>
            <w:r w:rsidRPr="00272603">
              <w:rPr>
                <w:rFonts w:ascii="Arial" w:hAnsi="Arial" w:cs="Arial"/>
                <w:sz w:val="22"/>
                <w:szCs w:val="22"/>
              </w:rPr>
              <w:t>Reference to motivation based on moral purpose and desire to improve outcomes for children</w:t>
            </w:r>
          </w:p>
        </w:tc>
        <w:tc>
          <w:tcPr>
            <w:tcW w:w="4140" w:type="dxa"/>
            <w:tcBorders>
              <w:bottom w:val="single" w:sz="4" w:space="0" w:color="auto"/>
            </w:tcBorders>
            <w:shd w:val="clear" w:color="auto" w:fill="auto"/>
          </w:tcPr>
          <w:p w:rsidR="00181F48" w:rsidRPr="00272603" w:rsidRDefault="00181F48" w:rsidP="006F5FB3">
            <w:pPr>
              <w:pStyle w:val="ListParagraph"/>
              <w:ind w:left="0"/>
              <w:rPr>
                <w:rFonts w:ascii="Arial" w:hAnsi="Arial" w:cs="Arial"/>
                <w:sz w:val="22"/>
                <w:szCs w:val="22"/>
              </w:rPr>
            </w:pPr>
          </w:p>
        </w:tc>
        <w:tc>
          <w:tcPr>
            <w:tcW w:w="1260" w:type="dxa"/>
            <w:tcBorders>
              <w:bottom w:val="single" w:sz="4" w:space="0" w:color="auto"/>
            </w:tcBorders>
            <w:shd w:val="clear" w:color="auto" w:fill="auto"/>
          </w:tcPr>
          <w:p w:rsidR="00181F48" w:rsidRPr="00272603" w:rsidRDefault="00181F48" w:rsidP="006F5FB3">
            <w:pPr>
              <w:pStyle w:val="ListParagraph"/>
              <w:ind w:left="0"/>
              <w:rPr>
                <w:rFonts w:ascii="Arial" w:hAnsi="Arial" w:cs="Arial"/>
                <w:sz w:val="22"/>
                <w:szCs w:val="22"/>
              </w:rPr>
            </w:pPr>
          </w:p>
        </w:tc>
      </w:tr>
      <w:tr w:rsidR="00181F48" w:rsidRPr="00272603" w:rsidTr="006F5FB3">
        <w:trPr>
          <w:trHeight w:val="622"/>
        </w:trPr>
        <w:tc>
          <w:tcPr>
            <w:tcW w:w="2628" w:type="dxa"/>
            <w:tcBorders>
              <w:left w:val="nil"/>
              <w:bottom w:val="nil"/>
              <w:right w:val="nil"/>
            </w:tcBorders>
            <w:shd w:val="clear" w:color="auto" w:fill="auto"/>
            <w:vAlign w:val="center"/>
          </w:tcPr>
          <w:p w:rsidR="00181F48" w:rsidRPr="00272603" w:rsidRDefault="00181F48" w:rsidP="006F5FB3">
            <w:pPr>
              <w:pStyle w:val="ListParagraph"/>
              <w:ind w:left="0"/>
              <w:jc w:val="center"/>
              <w:rPr>
                <w:rFonts w:ascii="Arial" w:hAnsi="Arial" w:cs="Arial"/>
                <w:color w:val="FFFFFF"/>
                <w:sz w:val="22"/>
                <w:szCs w:val="22"/>
              </w:rPr>
            </w:pPr>
          </w:p>
        </w:tc>
        <w:tc>
          <w:tcPr>
            <w:tcW w:w="1733" w:type="dxa"/>
            <w:tcBorders>
              <w:left w:val="nil"/>
              <w:bottom w:val="nil"/>
              <w:right w:val="nil"/>
            </w:tcBorders>
            <w:shd w:val="clear" w:color="auto" w:fill="auto"/>
            <w:vAlign w:val="center"/>
          </w:tcPr>
          <w:p w:rsidR="00181F48" w:rsidRPr="00272603" w:rsidRDefault="00181F48" w:rsidP="006F5FB3">
            <w:pPr>
              <w:pStyle w:val="ListParagraph"/>
              <w:ind w:left="0"/>
              <w:jc w:val="center"/>
              <w:rPr>
                <w:rFonts w:ascii="Arial" w:hAnsi="Arial" w:cs="Arial"/>
                <w:b/>
                <w:color w:val="FFFFFF"/>
                <w:sz w:val="22"/>
                <w:szCs w:val="22"/>
              </w:rPr>
            </w:pPr>
          </w:p>
        </w:tc>
        <w:tc>
          <w:tcPr>
            <w:tcW w:w="4927" w:type="dxa"/>
            <w:tcBorders>
              <w:left w:val="nil"/>
              <w:bottom w:val="nil"/>
              <w:right w:val="nil"/>
            </w:tcBorders>
            <w:shd w:val="clear" w:color="auto" w:fill="auto"/>
            <w:vAlign w:val="center"/>
          </w:tcPr>
          <w:p w:rsidR="00181F48" w:rsidRPr="00272603" w:rsidRDefault="00181F48" w:rsidP="006F5FB3">
            <w:pPr>
              <w:pStyle w:val="ListParagraph"/>
              <w:ind w:left="0"/>
              <w:jc w:val="center"/>
              <w:rPr>
                <w:rFonts w:ascii="Arial" w:hAnsi="Arial" w:cs="Arial"/>
                <w:b/>
                <w:color w:val="FFFFFF"/>
                <w:sz w:val="22"/>
                <w:szCs w:val="22"/>
              </w:rPr>
            </w:pPr>
          </w:p>
        </w:tc>
        <w:tc>
          <w:tcPr>
            <w:tcW w:w="4140" w:type="dxa"/>
            <w:tcBorders>
              <w:left w:val="nil"/>
              <w:bottom w:val="nil"/>
              <w:right w:val="nil"/>
            </w:tcBorders>
            <w:shd w:val="clear" w:color="auto" w:fill="auto"/>
            <w:vAlign w:val="center"/>
          </w:tcPr>
          <w:p w:rsidR="00181F48" w:rsidRPr="00272603" w:rsidRDefault="00181F48" w:rsidP="006F5FB3">
            <w:pPr>
              <w:pStyle w:val="ListParagraph"/>
              <w:ind w:left="0"/>
              <w:jc w:val="center"/>
              <w:rPr>
                <w:rFonts w:ascii="Arial" w:hAnsi="Arial" w:cs="Arial"/>
                <w:b/>
                <w:color w:val="FFFFFF"/>
                <w:sz w:val="22"/>
                <w:szCs w:val="22"/>
              </w:rPr>
            </w:pPr>
          </w:p>
        </w:tc>
        <w:tc>
          <w:tcPr>
            <w:tcW w:w="1260" w:type="dxa"/>
            <w:tcBorders>
              <w:left w:val="nil"/>
              <w:bottom w:val="nil"/>
              <w:right w:val="nil"/>
            </w:tcBorders>
            <w:shd w:val="clear" w:color="auto" w:fill="auto"/>
            <w:vAlign w:val="center"/>
          </w:tcPr>
          <w:p w:rsidR="00181F48" w:rsidRPr="00272603" w:rsidRDefault="00181F48" w:rsidP="006F5FB3">
            <w:pPr>
              <w:pStyle w:val="ListParagraph"/>
              <w:ind w:left="0"/>
              <w:jc w:val="center"/>
              <w:rPr>
                <w:rFonts w:ascii="Arial" w:hAnsi="Arial" w:cs="Arial"/>
                <w:b/>
                <w:color w:val="FFFFFF"/>
                <w:sz w:val="22"/>
                <w:szCs w:val="22"/>
              </w:rPr>
            </w:pPr>
          </w:p>
        </w:tc>
      </w:tr>
      <w:tr w:rsidR="00181F48" w:rsidRPr="00272603" w:rsidTr="006F5FB3">
        <w:trPr>
          <w:trHeight w:val="622"/>
        </w:trPr>
        <w:tc>
          <w:tcPr>
            <w:tcW w:w="2628" w:type="dxa"/>
            <w:tcBorders>
              <w:top w:val="nil"/>
            </w:tcBorders>
            <w:shd w:val="clear" w:color="auto" w:fill="104F75"/>
            <w:vAlign w:val="center"/>
          </w:tcPr>
          <w:p w:rsidR="00181F48" w:rsidRPr="00272603" w:rsidRDefault="00181F48" w:rsidP="006F5FB3">
            <w:pPr>
              <w:pStyle w:val="ListParagraph"/>
              <w:ind w:left="0"/>
              <w:jc w:val="center"/>
              <w:rPr>
                <w:rFonts w:ascii="Arial" w:hAnsi="Arial" w:cs="Arial"/>
                <w:color w:val="FFFFFF"/>
                <w:sz w:val="22"/>
                <w:szCs w:val="22"/>
              </w:rPr>
            </w:pPr>
            <w:r w:rsidRPr="00272603">
              <w:rPr>
                <w:rFonts w:ascii="Arial" w:hAnsi="Arial" w:cs="Arial"/>
                <w:b/>
                <w:color w:val="FFFFFF"/>
                <w:sz w:val="22"/>
                <w:szCs w:val="22"/>
              </w:rPr>
              <w:t>Eligibility criteria</w:t>
            </w:r>
          </w:p>
        </w:tc>
        <w:tc>
          <w:tcPr>
            <w:tcW w:w="1733" w:type="dxa"/>
            <w:tcBorders>
              <w:top w:val="nil"/>
            </w:tcBorders>
            <w:shd w:val="clear" w:color="auto" w:fill="104F75"/>
            <w:vAlign w:val="center"/>
          </w:tcPr>
          <w:p w:rsidR="00181F48" w:rsidRPr="00272603" w:rsidRDefault="00181F48" w:rsidP="006F5FB3">
            <w:pPr>
              <w:pStyle w:val="ListParagraph"/>
              <w:ind w:left="0"/>
              <w:jc w:val="center"/>
              <w:rPr>
                <w:rFonts w:ascii="Arial" w:hAnsi="Arial" w:cs="Arial"/>
                <w:b/>
                <w:color w:val="FFFFFF"/>
                <w:sz w:val="22"/>
                <w:szCs w:val="22"/>
              </w:rPr>
            </w:pPr>
            <w:r w:rsidRPr="00272603">
              <w:rPr>
                <w:rFonts w:ascii="Arial" w:hAnsi="Arial" w:cs="Arial"/>
                <w:b/>
                <w:color w:val="FFFFFF"/>
                <w:sz w:val="22"/>
                <w:szCs w:val="22"/>
              </w:rPr>
              <w:t>Method of assessment</w:t>
            </w:r>
          </w:p>
        </w:tc>
        <w:tc>
          <w:tcPr>
            <w:tcW w:w="4927" w:type="dxa"/>
            <w:tcBorders>
              <w:top w:val="nil"/>
            </w:tcBorders>
            <w:shd w:val="clear" w:color="auto" w:fill="104F75"/>
            <w:vAlign w:val="center"/>
          </w:tcPr>
          <w:p w:rsidR="00181F48" w:rsidRPr="00272603" w:rsidRDefault="00181F48" w:rsidP="006F5FB3">
            <w:pPr>
              <w:pStyle w:val="ListParagraph"/>
              <w:ind w:left="0"/>
              <w:jc w:val="center"/>
              <w:rPr>
                <w:rFonts w:ascii="Arial" w:hAnsi="Arial" w:cs="Arial"/>
                <w:b/>
                <w:color w:val="FFFFFF"/>
                <w:sz w:val="22"/>
                <w:szCs w:val="22"/>
              </w:rPr>
            </w:pPr>
            <w:r w:rsidRPr="00272603">
              <w:rPr>
                <w:rFonts w:ascii="Arial" w:hAnsi="Arial" w:cs="Arial"/>
                <w:b/>
                <w:color w:val="FFFFFF"/>
                <w:sz w:val="22"/>
                <w:szCs w:val="22"/>
              </w:rPr>
              <w:t>Example look-fors</w:t>
            </w:r>
          </w:p>
        </w:tc>
        <w:tc>
          <w:tcPr>
            <w:tcW w:w="4140" w:type="dxa"/>
            <w:tcBorders>
              <w:top w:val="nil"/>
            </w:tcBorders>
            <w:shd w:val="clear" w:color="auto" w:fill="104F75"/>
            <w:vAlign w:val="center"/>
          </w:tcPr>
          <w:p w:rsidR="00181F48" w:rsidRPr="00272603" w:rsidRDefault="00181F48" w:rsidP="006F5FB3">
            <w:pPr>
              <w:pStyle w:val="ListParagraph"/>
              <w:ind w:left="0"/>
              <w:jc w:val="center"/>
              <w:rPr>
                <w:rFonts w:ascii="Arial" w:hAnsi="Arial" w:cs="Arial"/>
                <w:b/>
                <w:color w:val="FFFFFF"/>
                <w:sz w:val="22"/>
                <w:szCs w:val="22"/>
              </w:rPr>
            </w:pPr>
            <w:r w:rsidRPr="00272603">
              <w:rPr>
                <w:rFonts w:ascii="Arial" w:hAnsi="Arial" w:cs="Arial"/>
                <w:b/>
                <w:color w:val="FFFFFF"/>
                <w:sz w:val="22"/>
                <w:szCs w:val="22"/>
              </w:rPr>
              <w:t>Notes</w:t>
            </w:r>
          </w:p>
        </w:tc>
        <w:tc>
          <w:tcPr>
            <w:tcW w:w="1260" w:type="dxa"/>
            <w:tcBorders>
              <w:top w:val="nil"/>
            </w:tcBorders>
            <w:shd w:val="clear" w:color="auto" w:fill="104F75"/>
            <w:vAlign w:val="center"/>
          </w:tcPr>
          <w:p w:rsidR="00181F48" w:rsidRPr="00272603" w:rsidRDefault="00181F48" w:rsidP="006F5FB3">
            <w:pPr>
              <w:pStyle w:val="ListParagraph"/>
              <w:ind w:left="0"/>
              <w:jc w:val="center"/>
              <w:rPr>
                <w:rFonts w:ascii="Arial" w:hAnsi="Arial" w:cs="Arial"/>
                <w:b/>
                <w:color w:val="FFFFFF"/>
                <w:sz w:val="22"/>
                <w:szCs w:val="22"/>
              </w:rPr>
            </w:pPr>
            <w:r w:rsidRPr="00272603">
              <w:rPr>
                <w:rFonts w:ascii="Arial" w:hAnsi="Arial" w:cs="Arial"/>
                <w:b/>
                <w:color w:val="FFFFFF"/>
                <w:sz w:val="22"/>
                <w:szCs w:val="22"/>
              </w:rPr>
              <w:t>Rating (R/A/G)</w:t>
            </w:r>
          </w:p>
        </w:tc>
      </w:tr>
      <w:tr w:rsidR="00181F48" w:rsidRPr="00272603" w:rsidTr="006F5FB3">
        <w:tc>
          <w:tcPr>
            <w:tcW w:w="2628" w:type="dxa"/>
            <w:shd w:val="clear" w:color="auto" w:fill="auto"/>
          </w:tcPr>
          <w:p w:rsidR="00181F48" w:rsidRPr="00272603" w:rsidRDefault="00181F48" w:rsidP="006F5FB3">
            <w:pPr>
              <w:pStyle w:val="ListParagraph"/>
              <w:ind w:left="0"/>
              <w:rPr>
                <w:rFonts w:ascii="Arial" w:hAnsi="Arial" w:cs="Arial"/>
                <w:sz w:val="22"/>
                <w:szCs w:val="22"/>
              </w:rPr>
            </w:pPr>
            <w:r w:rsidRPr="00272603">
              <w:rPr>
                <w:rFonts w:ascii="Arial" w:hAnsi="Arial" w:cs="Arial"/>
                <w:sz w:val="22"/>
                <w:szCs w:val="22"/>
              </w:rPr>
              <w:t>SLEs will be supported in their application by their headteacher and be able to be released from their school for a mutually agreed allocation of time.</w:t>
            </w:r>
          </w:p>
        </w:tc>
        <w:tc>
          <w:tcPr>
            <w:tcW w:w="1733" w:type="dxa"/>
            <w:shd w:val="clear" w:color="auto" w:fill="auto"/>
          </w:tcPr>
          <w:p w:rsidR="00181F48" w:rsidRPr="00272603" w:rsidRDefault="00181F48" w:rsidP="006F5FB3">
            <w:pPr>
              <w:pStyle w:val="ListParagraph"/>
              <w:ind w:left="0"/>
              <w:rPr>
                <w:rFonts w:ascii="Arial" w:hAnsi="Arial" w:cs="Arial"/>
                <w:sz w:val="22"/>
                <w:szCs w:val="22"/>
              </w:rPr>
            </w:pPr>
            <w:r w:rsidRPr="00272603">
              <w:rPr>
                <w:rFonts w:ascii="Arial" w:hAnsi="Arial" w:cs="Arial"/>
                <w:sz w:val="22"/>
                <w:szCs w:val="22"/>
              </w:rPr>
              <w:t xml:space="preserve">Headteacher reference </w:t>
            </w:r>
          </w:p>
          <w:p w:rsidR="00181F48" w:rsidRPr="00272603" w:rsidRDefault="00181F48" w:rsidP="006F5FB3">
            <w:pPr>
              <w:pStyle w:val="ListParagraph"/>
              <w:ind w:left="0"/>
              <w:rPr>
                <w:rFonts w:ascii="Arial" w:hAnsi="Arial" w:cs="Arial"/>
                <w:sz w:val="22"/>
                <w:szCs w:val="22"/>
              </w:rPr>
            </w:pPr>
          </w:p>
          <w:p w:rsidR="00181F48" w:rsidRPr="00272603" w:rsidRDefault="00181F48" w:rsidP="006F5FB3">
            <w:pPr>
              <w:pStyle w:val="ListParagraph"/>
              <w:ind w:left="0"/>
              <w:rPr>
                <w:rFonts w:ascii="Arial" w:hAnsi="Arial" w:cs="Arial"/>
                <w:sz w:val="22"/>
                <w:szCs w:val="22"/>
              </w:rPr>
            </w:pPr>
            <w:r w:rsidRPr="00272603">
              <w:rPr>
                <w:rFonts w:ascii="Arial" w:hAnsi="Arial" w:cs="Arial"/>
                <w:sz w:val="22"/>
                <w:szCs w:val="22"/>
              </w:rPr>
              <w:t>Assessment</w:t>
            </w:r>
          </w:p>
        </w:tc>
        <w:tc>
          <w:tcPr>
            <w:tcW w:w="4927" w:type="dxa"/>
            <w:shd w:val="clear" w:color="auto" w:fill="auto"/>
          </w:tcPr>
          <w:p w:rsidR="00181F48" w:rsidRPr="00272603" w:rsidRDefault="00181F48" w:rsidP="00181F48">
            <w:pPr>
              <w:pStyle w:val="ListParagraph"/>
              <w:numPr>
                <w:ilvl w:val="0"/>
                <w:numId w:val="27"/>
              </w:numPr>
              <w:tabs>
                <w:tab w:val="clear" w:pos="720"/>
                <w:tab w:val="num" w:pos="252"/>
              </w:tabs>
              <w:ind w:left="252" w:hanging="252"/>
              <w:rPr>
                <w:rFonts w:ascii="Arial" w:hAnsi="Arial" w:cs="Arial"/>
                <w:sz w:val="22"/>
                <w:szCs w:val="22"/>
              </w:rPr>
            </w:pPr>
            <w:r w:rsidRPr="00272603">
              <w:rPr>
                <w:rFonts w:ascii="Arial" w:hAnsi="Arial" w:cs="Arial"/>
                <w:sz w:val="22"/>
                <w:szCs w:val="22"/>
              </w:rPr>
              <w:t>Positive supporting statement from headteacher</w:t>
            </w:r>
          </w:p>
          <w:p w:rsidR="00181F48" w:rsidRPr="00272603" w:rsidRDefault="00181F48" w:rsidP="00181F48">
            <w:pPr>
              <w:pStyle w:val="ListParagraph"/>
              <w:numPr>
                <w:ilvl w:val="0"/>
                <w:numId w:val="27"/>
              </w:numPr>
              <w:tabs>
                <w:tab w:val="clear" w:pos="720"/>
                <w:tab w:val="num" w:pos="252"/>
              </w:tabs>
              <w:ind w:left="252" w:hanging="252"/>
              <w:rPr>
                <w:rFonts w:ascii="Arial" w:hAnsi="Arial" w:cs="Arial"/>
                <w:sz w:val="22"/>
                <w:szCs w:val="22"/>
              </w:rPr>
            </w:pPr>
            <w:r w:rsidRPr="00272603">
              <w:rPr>
                <w:rFonts w:ascii="Arial" w:hAnsi="Arial" w:cs="Arial"/>
                <w:sz w:val="22"/>
                <w:szCs w:val="22"/>
              </w:rPr>
              <w:t>Confirmation of capacity to be deployed</w:t>
            </w:r>
          </w:p>
          <w:p w:rsidR="00181F48" w:rsidRPr="00272603" w:rsidRDefault="00181F48" w:rsidP="00181F48">
            <w:pPr>
              <w:pStyle w:val="ListParagraph"/>
              <w:numPr>
                <w:ilvl w:val="0"/>
                <w:numId w:val="27"/>
              </w:numPr>
              <w:tabs>
                <w:tab w:val="clear" w:pos="720"/>
                <w:tab w:val="num" w:pos="252"/>
              </w:tabs>
              <w:ind w:left="252" w:hanging="252"/>
              <w:rPr>
                <w:rFonts w:ascii="Arial" w:hAnsi="Arial" w:cs="Arial"/>
                <w:sz w:val="22"/>
                <w:szCs w:val="22"/>
              </w:rPr>
            </w:pPr>
            <w:r w:rsidRPr="00272603">
              <w:rPr>
                <w:rFonts w:ascii="Arial" w:hAnsi="Arial" w:cs="Arial"/>
                <w:sz w:val="22"/>
                <w:szCs w:val="22"/>
              </w:rPr>
              <w:t xml:space="preserve">Confirmation of support from headteacher </w:t>
            </w:r>
          </w:p>
          <w:p w:rsidR="00181F48" w:rsidRPr="00272603" w:rsidRDefault="00181F48" w:rsidP="00181F48">
            <w:pPr>
              <w:pStyle w:val="ListParagraph"/>
              <w:numPr>
                <w:ilvl w:val="0"/>
                <w:numId w:val="27"/>
              </w:numPr>
              <w:tabs>
                <w:tab w:val="clear" w:pos="720"/>
                <w:tab w:val="num" w:pos="252"/>
              </w:tabs>
              <w:ind w:left="252" w:hanging="252"/>
              <w:rPr>
                <w:rFonts w:ascii="Arial" w:hAnsi="Arial" w:cs="Arial"/>
                <w:sz w:val="22"/>
                <w:szCs w:val="22"/>
              </w:rPr>
            </w:pPr>
            <w:r w:rsidRPr="00272603">
              <w:rPr>
                <w:rFonts w:ascii="Arial" w:hAnsi="Arial" w:cs="Arial"/>
                <w:sz w:val="22"/>
                <w:szCs w:val="22"/>
              </w:rPr>
              <w:t>Evidence of how applicant has supported a middle or senior leader or group of leaders in own school or from another school or academy</w:t>
            </w:r>
          </w:p>
        </w:tc>
        <w:tc>
          <w:tcPr>
            <w:tcW w:w="4140" w:type="dxa"/>
            <w:shd w:val="clear" w:color="auto" w:fill="auto"/>
          </w:tcPr>
          <w:p w:rsidR="00181F48" w:rsidRPr="00272603" w:rsidRDefault="00181F48" w:rsidP="006F5FB3">
            <w:pPr>
              <w:pStyle w:val="ListParagraph"/>
              <w:ind w:left="0"/>
              <w:rPr>
                <w:rFonts w:ascii="Arial" w:hAnsi="Arial" w:cs="Arial"/>
                <w:sz w:val="22"/>
                <w:szCs w:val="22"/>
              </w:rPr>
            </w:pPr>
          </w:p>
        </w:tc>
        <w:tc>
          <w:tcPr>
            <w:tcW w:w="1260" w:type="dxa"/>
            <w:shd w:val="clear" w:color="auto" w:fill="auto"/>
          </w:tcPr>
          <w:p w:rsidR="00181F48" w:rsidRPr="00272603" w:rsidRDefault="00181F48" w:rsidP="006F5FB3">
            <w:pPr>
              <w:pStyle w:val="ListParagraph"/>
              <w:ind w:left="0"/>
              <w:rPr>
                <w:rFonts w:ascii="Arial" w:hAnsi="Arial" w:cs="Arial"/>
                <w:sz w:val="22"/>
                <w:szCs w:val="22"/>
              </w:rPr>
            </w:pPr>
          </w:p>
        </w:tc>
      </w:tr>
      <w:tr w:rsidR="00181F48" w:rsidRPr="00272603" w:rsidTr="006F5FB3">
        <w:tc>
          <w:tcPr>
            <w:tcW w:w="2628" w:type="dxa"/>
            <w:tcBorders>
              <w:bottom w:val="single" w:sz="4" w:space="0" w:color="auto"/>
            </w:tcBorders>
            <w:shd w:val="clear" w:color="auto" w:fill="auto"/>
          </w:tcPr>
          <w:p w:rsidR="00181F48" w:rsidRPr="00272603" w:rsidRDefault="00181F48" w:rsidP="006F5FB3">
            <w:pPr>
              <w:pStyle w:val="ListParagraph"/>
              <w:ind w:left="0"/>
              <w:rPr>
                <w:rFonts w:ascii="Arial" w:hAnsi="Arial" w:cs="Arial"/>
                <w:sz w:val="22"/>
                <w:szCs w:val="22"/>
              </w:rPr>
            </w:pPr>
            <w:r w:rsidRPr="00272603">
              <w:rPr>
                <w:rFonts w:ascii="Arial" w:hAnsi="Arial" w:cs="Arial"/>
                <w:sz w:val="22"/>
                <w:szCs w:val="22"/>
              </w:rPr>
              <w:t>SLEs will have excellent communication and interpersonal skills.</w:t>
            </w:r>
          </w:p>
        </w:tc>
        <w:tc>
          <w:tcPr>
            <w:tcW w:w="1733" w:type="dxa"/>
            <w:tcBorders>
              <w:bottom w:val="single" w:sz="4" w:space="0" w:color="auto"/>
            </w:tcBorders>
            <w:shd w:val="clear" w:color="auto" w:fill="auto"/>
          </w:tcPr>
          <w:p w:rsidR="00181F48" w:rsidRPr="00272603" w:rsidRDefault="00181F48" w:rsidP="006F5FB3">
            <w:pPr>
              <w:pStyle w:val="ListParagraph"/>
              <w:ind w:left="0"/>
              <w:rPr>
                <w:rFonts w:ascii="Arial" w:hAnsi="Arial" w:cs="Arial"/>
                <w:sz w:val="22"/>
                <w:szCs w:val="22"/>
              </w:rPr>
            </w:pPr>
            <w:r w:rsidRPr="00272603">
              <w:rPr>
                <w:rFonts w:ascii="Arial" w:hAnsi="Arial" w:cs="Arial"/>
                <w:sz w:val="22"/>
                <w:szCs w:val="22"/>
              </w:rPr>
              <w:t>Application form all questions</w:t>
            </w:r>
          </w:p>
          <w:p w:rsidR="00181F48" w:rsidRPr="00272603" w:rsidRDefault="00181F48" w:rsidP="006F5FB3">
            <w:pPr>
              <w:pStyle w:val="ListParagraph"/>
              <w:ind w:left="0"/>
              <w:rPr>
                <w:rFonts w:ascii="Arial" w:hAnsi="Arial" w:cs="Arial"/>
                <w:sz w:val="22"/>
                <w:szCs w:val="22"/>
              </w:rPr>
            </w:pPr>
          </w:p>
          <w:p w:rsidR="00181F48" w:rsidRPr="00272603" w:rsidRDefault="00181F48" w:rsidP="006F5FB3">
            <w:pPr>
              <w:pStyle w:val="ListParagraph"/>
              <w:ind w:left="0"/>
              <w:rPr>
                <w:rFonts w:ascii="Arial" w:hAnsi="Arial" w:cs="Arial"/>
                <w:sz w:val="22"/>
                <w:szCs w:val="22"/>
              </w:rPr>
            </w:pPr>
            <w:r w:rsidRPr="00272603">
              <w:rPr>
                <w:rFonts w:ascii="Arial" w:hAnsi="Arial" w:cs="Arial"/>
                <w:sz w:val="22"/>
                <w:szCs w:val="22"/>
              </w:rPr>
              <w:t>Headteacher</w:t>
            </w:r>
          </w:p>
          <w:p w:rsidR="00181F48" w:rsidRPr="00272603" w:rsidRDefault="00181F48" w:rsidP="006F5FB3">
            <w:pPr>
              <w:pStyle w:val="ListParagraph"/>
              <w:ind w:left="0"/>
              <w:rPr>
                <w:rFonts w:ascii="Arial" w:hAnsi="Arial" w:cs="Arial"/>
                <w:sz w:val="22"/>
                <w:szCs w:val="22"/>
              </w:rPr>
            </w:pPr>
            <w:r w:rsidRPr="00272603">
              <w:rPr>
                <w:rFonts w:ascii="Arial" w:hAnsi="Arial" w:cs="Arial"/>
                <w:sz w:val="22"/>
                <w:szCs w:val="22"/>
              </w:rPr>
              <w:t>reference</w:t>
            </w:r>
          </w:p>
          <w:p w:rsidR="00181F48" w:rsidRPr="00272603" w:rsidRDefault="00181F48" w:rsidP="006F5FB3">
            <w:pPr>
              <w:pStyle w:val="ListParagraph"/>
              <w:ind w:left="0"/>
              <w:rPr>
                <w:rFonts w:ascii="Arial" w:hAnsi="Arial" w:cs="Arial"/>
                <w:sz w:val="22"/>
                <w:szCs w:val="22"/>
              </w:rPr>
            </w:pPr>
          </w:p>
          <w:p w:rsidR="00181F48" w:rsidRPr="00272603" w:rsidRDefault="00181F48" w:rsidP="006F5FB3">
            <w:pPr>
              <w:pStyle w:val="ListParagraph"/>
              <w:ind w:left="0"/>
              <w:rPr>
                <w:rFonts w:ascii="Arial" w:hAnsi="Arial" w:cs="Arial"/>
                <w:sz w:val="22"/>
                <w:szCs w:val="22"/>
              </w:rPr>
            </w:pPr>
            <w:r w:rsidRPr="00272603">
              <w:rPr>
                <w:rFonts w:ascii="Arial" w:hAnsi="Arial" w:cs="Arial"/>
                <w:sz w:val="22"/>
                <w:szCs w:val="22"/>
              </w:rPr>
              <w:t>Assessment</w:t>
            </w:r>
          </w:p>
        </w:tc>
        <w:tc>
          <w:tcPr>
            <w:tcW w:w="4927" w:type="dxa"/>
            <w:tcBorders>
              <w:bottom w:val="single" w:sz="4" w:space="0" w:color="auto"/>
            </w:tcBorders>
            <w:shd w:val="clear" w:color="auto" w:fill="auto"/>
          </w:tcPr>
          <w:p w:rsidR="00181F48" w:rsidRPr="00272603" w:rsidRDefault="00181F48" w:rsidP="00181F48">
            <w:pPr>
              <w:pStyle w:val="ListParagraph"/>
              <w:numPr>
                <w:ilvl w:val="0"/>
                <w:numId w:val="29"/>
              </w:numPr>
              <w:tabs>
                <w:tab w:val="clear" w:pos="720"/>
                <w:tab w:val="num" w:pos="252"/>
              </w:tabs>
              <w:ind w:left="252" w:hanging="252"/>
              <w:rPr>
                <w:rFonts w:ascii="Arial" w:hAnsi="Arial" w:cs="Arial"/>
                <w:sz w:val="22"/>
                <w:szCs w:val="22"/>
              </w:rPr>
            </w:pPr>
            <w:r w:rsidRPr="00272603">
              <w:rPr>
                <w:rFonts w:ascii="Arial" w:hAnsi="Arial" w:cs="Arial"/>
                <w:sz w:val="22"/>
                <w:szCs w:val="22"/>
              </w:rPr>
              <w:t>Evidence within examples provided of having supported (a variety of) communication styles and being highly effective in this</w:t>
            </w:r>
          </w:p>
          <w:p w:rsidR="00181F48" w:rsidRPr="00272603" w:rsidRDefault="00181F48" w:rsidP="00181F48">
            <w:pPr>
              <w:pStyle w:val="ListParagraph"/>
              <w:numPr>
                <w:ilvl w:val="0"/>
                <w:numId w:val="27"/>
              </w:numPr>
              <w:tabs>
                <w:tab w:val="clear" w:pos="720"/>
                <w:tab w:val="num" w:pos="252"/>
              </w:tabs>
              <w:ind w:left="252" w:hanging="252"/>
              <w:rPr>
                <w:rFonts w:ascii="Arial" w:hAnsi="Arial" w:cs="Arial"/>
                <w:sz w:val="22"/>
                <w:szCs w:val="22"/>
              </w:rPr>
            </w:pPr>
            <w:r w:rsidRPr="00272603">
              <w:rPr>
                <w:rFonts w:ascii="Arial" w:hAnsi="Arial" w:cs="Arial"/>
                <w:sz w:val="22"/>
                <w:szCs w:val="22"/>
              </w:rPr>
              <w:t>Clear and concise in written and oral communication</w:t>
            </w:r>
          </w:p>
          <w:p w:rsidR="00181F48" w:rsidRPr="00272603" w:rsidRDefault="00181F48" w:rsidP="00181F48">
            <w:pPr>
              <w:pStyle w:val="ListParagraph"/>
              <w:numPr>
                <w:ilvl w:val="0"/>
                <w:numId w:val="28"/>
              </w:numPr>
              <w:tabs>
                <w:tab w:val="clear" w:pos="720"/>
                <w:tab w:val="num" w:pos="252"/>
              </w:tabs>
              <w:ind w:left="252" w:hanging="252"/>
              <w:rPr>
                <w:rFonts w:ascii="Arial" w:hAnsi="Arial" w:cs="Arial"/>
                <w:sz w:val="22"/>
                <w:szCs w:val="22"/>
              </w:rPr>
            </w:pPr>
            <w:r w:rsidRPr="00272603">
              <w:rPr>
                <w:rFonts w:ascii="Arial" w:hAnsi="Arial" w:cs="Arial"/>
                <w:sz w:val="22"/>
                <w:szCs w:val="22"/>
              </w:rPr>
              <w:t>Listens attentively (in examples provided and in practice)</w:t>
            </w:r>
          </w:p>
          <w:p w:rsidR="00181F48" w:rsidRPr="00272603" w:rsidRDefault="00181F48" w:rsidP="00181F48">
            <w:pPr>
              <w:pStyle w:val="ListParagraph"/>
              <w:numPr>
                <w:ilvl w:val="0"/>
                <w:numId w:val="28"/>
              </w:numPr>
              <w:tabs>
                <w:tab w:val="clear" w:pos="720"/>
                <w:tab w:val="num" w:pos="252"/>
              </w:tabs>
              <w:ind w:left="252" w:hanging="252"/>
              <w:rPr>
                <w:rFonts w:ascii="Arial" w:hAnsi="Arial" w:cs="Arial"/>
                <w:sz w:val="22"/>
                <w:szCs w:val="22"/>
              </w:rPr>
            </w:pPr>
            <w:r w:rsidRPr="00272603">
              <w:rPr>
                <w:rFonts w:ascii="Arial" w:hAnsi="Arial" w:cs="Arial"/>
                <w:sz w:val="22"/>
                <w:szCs w:val="22"/>
              </w:rPr>
              <w:t xml:space="preserve">Tailors communication to audience type and able to recognise clues from the audience (in positive supporting statement from referee) </w:t>
            </w:r>
          </w:p>
          <w:p w:rsidR="00181F48" w:rsidRPr="00272603" w:rsidRDefault="00181F48" w:rsidP="00181F48">
            <w:pPr>
              <w:pStyle w:val="ListParagraph"/>
              <w:numPr>
                <w:ilvl w:val="0"/>
                <w:numId w:val="28"/>
              </w:numPr>
              <w:tabs>
                <w:tab w:val="clear" w:pos="720"/>
                <w:tab w:val="num" w:pos="252"/>
              </w:tabs>
              <w:ind w:left="252" w:hanging="252"/>
              <w:rPr>
                <w:rFonts w:ascii="Arial" w:hAnsi="Arial" w:cs="Arial"/>
                <w:sz w:val="22"/>
                <w:szCs w:val="22"/>
              </w:rPr>
            </w:pPr>
            <w:r w:rsidRPr="00272603">
              <w:rPr>
                <w:rFonts w:ascii="Arial" w:hAnsi="Arial" w:cs="Arial"/>
                <w:sz w:val="22"/>
                <w:szCs w:val="22"/>
              </w:rPr>
              <w:t>Is sensitive to others, their values and feelings</w:t>
            </w:r>
          </w:p>
          <w:p w:rsidR="00181F48" w:rsidRPr="00272603" w:rsidRDefault="00181F48" w:rsidP="00181F48">
            <w:pPr>
              <w:pStyle w:val="ListParagraph"/>
              <w:numPr>
                <w:ilvl w:val="0"/>
                <w:numId w:val="28"/>
              </w:numPr>
              <w:tabs>
                <w:tab w:val="clear" w:pos="720"/>
                <w:tab w:val="num" w:pos="252"/>
              </w:tabs>
              <w:ind w:left="252" w:hanging="252"/>
              <w:rPr>
                <w:rFonts w:ascii="Arial" w:hAnsi="Arial" w:cs="Arial"/>
                <w:sz w:val="22"/>
                <w:szCs w:val="22"/>
              </w:rPr>
            </w:pPr>
            <w:r w:rsidRPr="00272603">
              <w:rPr>
                <w:rFonts w:ascii="Arial" w:hAnsi="Arial" w:cs="Arial"/>
                <w:sz w:val="22"/>
                <w:szCs w:val="22"/>
              </w:rPr>
              <w:t>Does not interrupt</w:t>
            </w:r>
          </w:p>
          <w:p w:rsidR="00181F48" w:rsidRPr="00272603" w:rsidRDefault="00181F48" w:rsidP="00181F48">
            <w:pPr>
              <w:pStyle w:val="ListParagraph"/>
              <w:numPr>
                <w:ilvl w:val="0"/>
                <w:numId w:val="28"/>
              </w:numPr>
              <w:tabs>
                <w:tab w:val="clear" w:pos="720"/>
                <w:tab w:val="num" w:pos="252"/>
              </w:tabs>
              <w:ind w:left="252" w:hanging="252"/>
              <w:rPr>
                <w:rFonts w:ascii="Arial" w:hAnsi="Arial" w:cs="Arial"/>
                <w:sz w:val="22"/>
                <w:szCs w:val="22"/>
              </w:rPr>
            </w:pPr>
            <w:r w:rsidRPr="00272603">
              <w:rPr>
                <w:rFonts w:ascii="Arial" w:hAnsi="Arial" w:cs="Arial"/>
                <w:sz w:val="22"/>
                <w:szCs w:val="22"/>
              </w:rPr>
              <w:t>Effective, positive use of body language, dress, conduct and speech, eg eye contact, head-nodding, smiling, open posture</w:t>
            </w:r>
          </w:p>
          <w:p w:rsidR="00181F48" w:rsidRPr="00272603" w:rsidRDefault="00181F48" w:rsidP="00181F48">
            <w:pPr>
              <w:pStyle w:val="ListParagraph"/>
              <w:numPr>
                <w:ilvl w:val="0"/>
                <w:numId w:val="28"/>
              </w:numPr>
              <w:tabs>
                <w:tab w:val="clear" w:pos="720"/>
                <w:tab w:val="num" w:pos="252"/>
              </w:tabs>
              <w:ind w:left="252" w:hanging="252"/>
              <w:rPr>
                <w:rFonts w:ascii="Arial" w:hAnsi="Arial" w:cs="Arial"/>
                <w:sz w:val="22"/>
                <w:szCs w:val="22"/>
              </w:rPr>
            </w:pPr>
            <w:r w:rsidRPr="00272603">
              <w:rPr>
                <w:rFonts w:ascii="Arial" w:hAnsi="Arial" w:cs="Arial"/>
                <w:sz w:val="22"/>
                <w:szCs w:val="22"/>
              </w:rPr>
              <w:t>No use of jargon in written and oral communication</w:t>
            </w:r>
          </w:p>
          <w:p w:rsidR="00181F48" w:rsidRPr="00272603" w:rsidRDefault="00181F48" w:rsidP="00181F48">
            <w:pPr>
              <w:pStyle w:val="ListParagraph"/>
              <w:numPr>
                <w:ilvl w:val="0"/>
                <w:numId w:val="28"/>
              </w:numPr>
              <w:tabs>
                <w:tab w:val="clear" w:pos="720"/>
                <w:tab w:val="num" w:pos="252"/>
              </w:tabs>
              <w:ind w:left="252" w:hanging="252"/>
              <w:rPr>
                <w:rFonts w:ascii="Arial" w:hAnsi="Arial" w:cs="Arial"/>
                <w:sz w:val="22"/>
                <w:szCs w:val="22"/>
              </w:rPr>
            </w:pPr>
            <w:r w:rsidRPr="00272603">
              <w:rPr>
                <w:rFonts w:ascii="Arial" w:hAnsi="Arial" w:cs="Arial"/>
                <w:sz w:val="22"/>
                <w:szCs w:val="22"/>
              </w:rPr>
              <w:t>Clarity in speaking and does not make assumptions</w:t>
            </w:r>
          </w:p>
          <w:p w:rsidR="00181F48" w:rsidRPr="00272603" w:rsidRDefault="00181F48" w:rsidP="006F5FB3">
            <w:pPr>
              <w:pStyle w:val="ListParagraph"/>
              <w:ind w:left="252"/>
              <w:rPr>
                <w:rFonts w:ascii="Arial" w:hAnsi="Arial" w:cs="Arial"/>
                <w:sz w:val="22"/>
                <w:szCs w:val="22"/>
              </w:rPr>
            </w:pPr>
          </w:p>
        </w:tc>
        <w:tc>
          <w:tcPr>
            <w:tcW w:w="4140" w:type="dxa"/>
            <w:tcBorders>
              <w:bottom w:val="single" w:sz="4" w:space="0" w:color="auto"/>
            </w:tcBorders>
            <w:shd w:val="clear" w:color="auto" w:fill="auto"/>
          </w:tcPr>
          <w:p w:rsidR="00181F48" w:rsidRPr="00272603" w:rsidRDefault="00181F48" w:rsidP="006F5FB3">
            <w:pPr>
              <w:pStyle w:val="ListParagraph"/>
              <w:ind w:left="0"/>
              <w:rPr>
                <w:rFonts w:ascii="Arial" w:hAnsi="Arial" w:cs="Arial"/>
                <w:sz w:val="22"/>
                <w:szCs w:val="22"/>
              </w:rPr>
            </w:pPr>
          </w:p>
        </w:tc>
        <w:tc>
          <w:tcPr>
            <w:tcW w:w="1260" w:type="dxa"/>
            <w:tcBorders>
              <w:bottom w:val="single" w:sz="4" w:space="0" w:color="auto"/>
            </w:tcBorders>
            <w:shd w:val="clear" w:color="auto" w:fill="auto"/>
          </w:tcPr>
          <w:p w:rsidR="00181F48" w:rsidRPr="00272603" w:rsidRDefault="00181F48" w:rsidP="006F5FB3">
            <w:pPr>
              <w:pStyle w:val="ListParagraph"/>
              <w:ind w:left="0"/>
              <w:rPr>
                <w:rFonts w:ascii="Arial" w:hAnsi="Arial" w:cs="Arial"/>
                <w:sz w:val="22"/>
                <w:szCs w:val="22"/>
              </w:rPr>
            </w:pPr>
          </w:p>
        </w:tc>
      </w:tr>
      <w:tr w:rsidR="00181F48" w:rsidRPr="00272603" w:rsidTr="006F5FB3">
        <w:tc>
          <w:tcPr>
            <w:tcW w:w="2628" w:type="dxa"/>
            <w:tcBorders>
              <w:left w:val="nil"/>
              <w:bottom w:val="nil"/>
              <w:right w:val="nil"/>
            </w:tcBorders>
            <w:shd w:val="clear" w:color="auto" w:fill="auto"/>
            <w:vAlign w:val="center"/>
          </w:tcPr>
          <w:p w:rsidR="00181F48" w:rsidRPr="00272603" w:rsidRDefault="00181F48" w:rsidP="00181F48">
            <w:pPr>
              <w:pStyle w:val="ListParagraph"/>
              <w:ind w:left="0"/>
              <w:rPr>
                <w:rFonts w:ascii="Arial" w:hAnsi="Arial" w:cs="Arial"/>
                <w:sz w:val="22"/>
                <w:szCs w:val="22"/>
              </w:rPr>
            </w:pPr>
          </w:p>
        </w:tc>
        <w:tc>
          <w:tcPr>
            <w:tcW w:w="1733" w:type="dxa"/>
            <w:tcBorders>
              <w:left w:val="nil"/>
              <w:bottom w:val="nil"/>
              <w:right w:val="nil"/>
            </w:tcBorders>
            <w:shd w:val="clear" w:color="auto" w:fill="auto"/>
            <w:vAlign w:val="center"/>
          </w:tcPr>
          <w:p w:rsidR="00181F48" w:rsidRDefault="00181F48" w:rsidP="006F5FB3">
            <w:pPr>
              <w:pStyle w:val="ListParagraph"/>
              <w:ind w:left="0"/>
              <w:jc w:val="center"/>
              <w:rPr>
                <w:rFonts w:ascii="Arial" w:hAnsi="Arial" w:cs="Arial"/>
                <w:b/>
                <w:color w:val="FFFFFF"/>
                <w:sz w:val="22"/>
                <w:szCs w:val="22"/>
              </w:rPr>
            </w:pPr>
          </w:p>
          <w:p w:rsidR="00181F48" w:rsidRDefault="00181F48" w:rsidP="006F5FB3">
            <w:pPr>
              <w:pStyle w:val="ListParagraph"/>
              <w:ind w:left="0"/>
              <w:jc w:val="center"/>
              <w:rPr>
                <w:rFonts w:ascii="Arial" w:hAnsi="Arial" w:cs="Arial"/>
                <w:b/>
                <w:color w:val="FFFFFF"/>
                <w:sz w:val="22"/>
                <w:szCs w:val="22"/>
              </w:rPr>
            </w:pPr>
          </w:p>
          <w:p w:rsidR="00181F48" w:rsidRDefault="00181F48" w:rsidP="006F5FB3">
            <w:pPr>
              <w:pStyle w:val="ListParagraph"/>
              <w:ind w:left="0"/>
              <w:jc w:val="center"/>
              <w:rPr>
                <w:rFonts w:ascii="Arial" w:hAnsi="Arial" w:cs="Arial"/>
                <w:b/>
                <w:color w:val="FFFFFF"/>
                <w:sz w:val="22"/>
                <w:szCs w:val="22"/>
              </w:rPr>
            </w:pPr>
          </w:p>
          <w:p w:rsidR="00181F48" w:rsidRDefault="00181F48" w:rsidP="006F5FB3">
            <w:pPr>
              <w:pStyle w:val="ListParagraph"/>
              <w:ind w:left="0"/>
              <w:jc w:val="center"/>
              <w:rPr>
                <w:rFonts w:ascii="Arial" w:hAnsi="Arial" w:cs="Arial"/>
                <w:b/>
                <w:color w:val="FFFFFF"/>
                <w:sz w:val="22"/>
                <w:szCs w:val="22"/>
              </w:rPr>
            </w:pPr>
          </w:p>
          <w:p w:rsidR="00181F48" w:rsidRDefault="00181F48" w:rsidP="006F5FB3">
            <w:pPr>
              <w:pStyle w:val="ListParagraph"/>
              <w:ind w:left="0"/>
              <w:jc w:val="center"/>
              <w:rPr>
                <w:rFonts w:ascii="Arial" w:hAnsi="Arial" w:cs="Arial"/>
                <w:b/>
                <w:color w:val="FFFFFF"/>
                <w:sz w:val="22"/>
                <w:szCs w:val="22"/>
              </w:rPr>
            </w:pPr>
          </w:p>
          <w:p w:rsidR="00181F48" w:rsidRDefault="00181F48" w:rsidP="006F5FB3">
            <w:pPr>
              <w:pStyle w:val="ListParagraph"/>
              <w:ind w:left="0"/>
              <w:jc w:val="center"/>
              <w:rPr>
                <w:rFonts w:ascii="Arial" w:hAnsi="Arial" w:cs="Arial"/>
                <w:b/>
                <w:color w:val="FFFFFF"/>
                <w:sz w:val="22"/>
                <w:szCs w:val="22"/>
              </w:rPr>
            </w:pPr>
          </w:p>
          <w:p w:rsidR="00181F48" w:rsidRDefault="00181F48" w:rsidP="006F5FB3">
            <w:pPr>
              <w:pStyle w:val="ListParagraph"/>
              <w:ind w:left="0"/>
              <w:jc w:val="center"/>
              <w:rPr>
                <w:rFonts w:ascii="Arial" w:hAnsi="Arial" w:cs="Arial"/>
                <w:b/>
                <w:color w:val="FFFFFF"/>
                <w:sz w:val="22"/>
                <w:szCs w:val="22"/>
              </w:rPr>
            </w:pPr>
          </w:p>
          <w:p w:rsidR="00181F48" w:rsidRDefault="00181F48" w:rsidP="006F5FB3">
            <w:pPr>
              <w:pStyle w:val="ListParagraph"/>
              <w:ind w:left="0"/>
              <w:jc w:val="center"/>
              <w:rPr>
                <w:rFonts w:ascii="Arial" w:hAnsi="Arial" w:cs="Arial"/>
                <w:b/>
                <w:color w:val="FFFFFF"/>
                <w:sz w:val="22"/>
                <w:szCs w:val="22"/>
              </w:rPr>
            </w:pPr>
          </w:p>
          <w:p w:rsidR="00181F48" w:rsidRPr="00272603" w:rsidRDefault="00181F48" w:rsidP="006F5FB3">
            <w:pPr>
              <w:pStyle w:val="ListParagraph"/>
              <w:ind w:left="0"/>
              <w:jc w:val="center"/>
              <w:rPr>
                <w:rFonts w:ascii="Arial" w:hAnsi="Arial" w:cs="Arial"/>
                <w:b/>
                <w:color w:val="FFFFFF"/>
                <w:sz w:val="22"/>
                <w:szCs w:val="22"/>
              </w:rPr>
            </w:pPr>
          </w:p>
        </w:tc>
        <w:tc>
          <w:tcPr>
            <w:tcW w:w="4927" w:type="dxa"/>
            <w:tcBorders>
              <w:left w:val="nil"/>
              <w:bottom w:val="nil"/>
              <w:right w:val="nil"/>
            </w:tcBorders>
            <w:shd w:val="clear" w:color="auto" w:fill="auto"/>
            <w:vAlign w:val="center"/>
          </w:tcPr>
          <w:p w:rsidR="00181F48" w:rsidRPr="00272603" w:rsidRDefault="00181F48" w:rsidP="00181F48">
            <w:pPr>
              <w:pStyle w:val="ListParagraph"/>
              <w:ind w:left="0"/>
              <w:rPr>
                <w:rFonts w:ascii="Arial" w:hAnsi="Arial" w:cs="Arial"/>
                <w:b/>
                <w:color w:val="FFFFFF"/>
                <w:sz w:val="22"/>
                <w:szCs w:val="22"/>
              </w:rPr>
            </w:pPr>
          </w:p>
        </w:tc>
        <w:tc>
          <w:tcPr>
            <w:tcW w:w="4140" w:type="dxa"/>
            <w:tcBorders>
              <w:left w:val="nil"/>
              <w:bottom w:val="nil"/>
              <w:right w:val="nil"/>
            </w:tcBorders>
            <w:shd w:val="clear" w:color="auto" w:fill="auto"/>
            <w:vAlign w:val="center"/>
          </w:tcPr>
          <w:p w:rsidR="00181F48" w:rsidRPr="00272603" w:rsidRDefault="00181F48" w:rsidP="006F5FB3">
            <w:pPr>
              <w:pStyle w:val="ListParagraph"/>
              <w:ind w:left="0"/>
              <w:jc w:val="center"/>
              <w:rPr>
                <w:rFonts w:ascii="Arial" w:hAnsi="Arial" w:cs="Arial"/>
                <w:b/>
                <w:color w:val="FFFFFF"/>
                <w:sz w:val="22"/>
                <w:szCs w:val="22"/>
              </w:rPr>
            </w:pPr>
          </w:p>
        </w:tc>
        <w:tc>
          <w:tcPr>
            <w:tcW w:w="1260" w:type="dxa"/>
            <w:tcBorders>
              <w:left w:val="nil"/>
              <w:bottom w:val="nil"/>
              <w:right w:val="nil"/>
            </w:tcBorders>
            <w:shd w:val="clear" w:color="auto" w:fill="auto"/>
            <w:vAlign w:val="center"/>
          </w:tcPr>
          <w:p w:rsidR="00181F48" w:rsidRPr="00272603" w:rsidRDefault="00181F48" w:rsidP="006F5FB3">
            <w:pPr>
              <w:pStyle w:val="ListParagraph"/>
              <w:ind w:left="0"/>
              <w:jc w:val="center"/>
              <w:rPr>
                <w:rFonts w:ascii="Arial" w:hAnsi="Arial" w:cs="Arial"/>
                <w:b/>
                <w:color w:val="FFFFFF"/>
                <w:sz w:val="22"/>
                <w:szCs w:val="22"/>
              </w:rPr>
            </w:pPr>
          </w:p>
        </w:tc>
      </w:tr>
      <w:tr w:rsidR="00181F48" w:rsidRPr="00272603" w:rsidTr="006F5FB3">
        <w:tc>
          <w:tcPr>
            <w:tcW w:w="2628" w:type="dxa"/>
            <w:tcBorders>
              <w:top w:val="nil"/>
            </w:tcBorders>
            <w:shd w:val="clear" w:color="auto" w:fill="7C9163" w:themeFill="accent1" w:themeFillShade="BF"/>
            <w:vAlign w:val="center"/>
          </w:tcPr>
          <w:p w:rsidR="00181F48" w:rsidRPr="00272603" w:rsidRDefault="00181F48" w:rsidP="006F5FB3">
            <w:pPr>
              <w:pStyle w:val="ListParagraph"/>
              <w:ind w:left="0"/>
              <w:jc w:val="center"/>
              <w:rPr>
                <w:rFonts w:ascii="Arial" w:hAnsi="Arial" w:cs="Arial"/>
                <w:color w:val="FFFFFF"/>
                <w:sz w:val="22"/>
                <w:szCs w:val="22"/>
              </w:rPr>
            </w:pPr>
            <w:r w:rsidRPr="00272603">
              <w:rPr>
                <w:rFonts w:ascii="Arial" w:hAnsi="Arial" w:cs="Arial"/>
                <w:sz w:val="22"/>
                <w:szCs w:val="22"/>
              </w:rPr>
              <w:br w:type="page"/>
            </w:r>
            <w:r w:rsidRPr="00272603">
              <w:rPr>
                <w:rFonts w:ascii="Arial" w:hAnsi="Arial" w:cs="Arial"/>
                <w:b/>
                <w:color w:val="FFFFFF"/>
                <w:sz w:val="22"/>
                <w:szCs w:val="22"/>
              </w:rPr>
              <w:t>Eligibility criteria</w:t>
            </w:r>
          </w:p>
        </w:tc>
        <w:tc>
          <w:tcPr>
            <w:tcW w:w="1733" w:type="dxa"/>
            <w:tcBorders>
              <w:top w:val="nil"/>
            </w:tcBorders>
            <w:shd w:val="clear" w:color="auto" w:fill="7C9163" w:themeFill="accent1" w:themeFillShade="BF"/>
            <w:vAlign w:val="center"/>
          </w:tcPr>
          <w:p w:rsidR="00181F48" w:rsidRPr="00272603" w:rsidRDefault="00181F48" w:rsidP="006F5FB3">
            <w:pPr>
              <w:pStyle w:val="ListParagraph"/>
              <w:ind w:left="0"/>
              <w:jc w:val="center"/>
              <w:rPr>
                <w:rFonts w:ascii="Arial" w:hAnsi="Arial" w:cs="Arial"/>
                <w:b/>
                <w:color w:val="FFFFFF"/>
                <w:sz w:val="22"/>
                <w:szCs w:val="22"/>
              </w:rPr>
            </w:pPr>
            <w:r w:rsidRPr="00272603">
              <w:rPr>
                <w:rFonts w:ascii="Arial" w:hAnsi="Arial" w:cs="Arial"/>
                <w:b/>
                <w:color w:val="FFFFFF"/>
                <w:sz w:val="22"/>
                <w:szCs w:val="22"/>
              </w:rPr>
              <w:t>Method of assessment</w:t>
            </w:r>
          </w:p>
        </w:tc>
        <w:tc>
          <w:tcPr>
            <w:tcW w:w="4927" w:type="dxa"/>
            <w:tcBorders>
              <w:top w:val="nil"/>
            </w:tcBorders>
            <w:shd w:val="clear" w:color="auto" w:fill="7C9163" w:themeFill="accent1" w:themeFillShade="BF"/>
            <w:vAlign w:val="center"/>
          </w:tcPr>
          <w:p w:rsidR="00181F48" w:rsidRPr="00272603" w:rsidRDefault="00181F48" w:rsidP="006F5FB3">
            <w:pPr>
              <w:pStyle w:val="ListParagraph"/>
              <w:ind w:left="0"/>
              <w:jc w:val="center"/>
              <w:rPr>
                <w:rFonts w:ascii="Arial" w:hAnsi="Arial" w:cs="Arial"/>
                <w:b/>
                <w:color w:val="FFFFFF"/>
                <w:sz w:val="22"/>
                <w:szCs w:val="22"/>
              </w:rPr>
            </w:pPr>
            <w:r w:rsidRPr="00272603">
              <w:rPr>
                <w:rFonts w:ascii="Arial" w:hAnsi="Arial" w:cs="Arial"/>
                <w:b/>
                <w:color w:val="FFFFFF"/>
                <w:sz w:val="22"/>
                <w:szCs w:val="22"/>
              </w:rPr>
              <w:t>Example look-fors</w:t>
            </w:r>
          </w:p>
        </w:tc>
        <w:tc>
          <w:tcPr>
            <w:tcW w:w="4140" w:type="dxa"/>
            <w:tcBorders>
              <w:top w:val="nil"/>
            </w:tcBorders>
            <w:shd w:val="clear" w:color="auto" w:fill="7C9163" w:themeFill="accent1" w:themeFillShade="BF"/>
            <w:vAlign w:val="center"/>
          </w:tcPr>
          <w:p w:rsidR="00181F48" w:rsidRPr="00272603" w:rsidRDefault="00181F48" w:rsidP="006F5FB3">
            <w:pPr>
              <w:pStyle w:val="ListParagraph"/>
              <w:ind w:left="0"/>
              <w:jc w:val="center"/>
              <w:rPr>
                <w:rFonts w:ascii="Arial" w:hAnsi="Arial" w:cs="Arial"/>
                <w:b/>
                <w:color w:val="FFFFFF"/>
                <w:sz w:val="22"/>
                <w:szCs w:val="22"/>
              </w:rPr>
            </w:pPr>
            <w:r w:rsidRPr="00272603">
              <w:rPr>
                <w:rFonts w:ascii="Arial" w:hAnsi="Arial" w:cs="Arial"/>
                <w:b/>
                <w:color w:val="FFFFFF"/>
                <w:sz w:val="22"/>
                <w:szCs w:val="22"/>
              </w:rPr>
              <w:t>Notes</w:t>
            </w:r>
          </w:p>
        </w:tc>
        <w:tc>
          <w:tcPr>
            <w:tcW w:w="1260" w:type="dxa"/>
            <w:tcBorders>
              <w:top w:val="nil"/>
            </w:tcBorders>
            <w:shd w:val="clear" w:color="auto" w:fill="7C9163" w:themeFill="accent1" w:themeFillShade="BF"/>
            <w:vAlign w:val="center"/>
          </w:tcPr>
          <w:p w:rsidR="00181F48" w:rsidRPr="00272603" w:rsidRDefault="00181F48" w:rsidP="006F5FB3">
            <w:pPr>
              <w:pStyle w:val="ListParagraph"/>
              <w:ind w:left="0"/>
              <w:jc w:val="center"/>
              <w:rPr>
                <w:rFonts w:ascii="Arial" w:hAnsi="Arial" w:cs="Arial"/>
                <w:b/>
                <w:color w:val="FFFFFF"/>
                <w:sz w:val="22"/>
                <w:szCs w:val="22"/>
              </w:rPr>
            </w:pPr>
            <w:r w:rsidRPr="00272603">
              <w:rPr>
                <w:rFonts w:ascii="Arial" w:hAnsi="Arial" w:cs="Arial"/>
                <w:b/>
                <w:color w:val="FFFFFF"/>
                <w:sz w:val="22"/>
                <w:szCs w:val="22"/>
              </w:rPr>
              <w:t>Rating (R/A/G)</w:t>
            </w:r>
          </w:p>
        </w:tc>
      </w:tr>
      <w:tr w:rsidR="00181F48" w:rsidRPr="00272603" w:rsidTr="006F5FB3">
        <w:tc>
          <w:tcPr>
            <w:tcW w:w="2628" w:type="dxa"/>
            <w:shd w:val="clear" w:color="auto" w:fill="auto"/>
          </w:tcPr>
          <w:p w:rsidR="00181F48" w:rsidRPr="00272603" w:rsidRDefault="00181F48" w:rsidP="006F5FB3">
            <w:pPr>
              <w:pStyle w:val="ListParagraph"/>
              <w:ind w:left="0"/>
              <w:rPr>
                <w:rFonts w:ascii="Arial" w:hAnsi="Arial" w:cs="Arial"/>
                <w:sz w:val="22"/>
                <w:szCs w:val="22"/>
              </w:rPr>
            </w:pPr>
            <w:r w:rsidRPr="00272603">
              <w:rPr>
                <w:rFonts w:ascii="Arial" w:hAnsi="Arial" w:cs="Arial"/>
                <w:sz w:val="22"/>
                <w:szCs w:val="22"/>
              </w:rPr>
              <w:t>SLEs will have the ability to utilise high levels of emotional intelligence to work sensitively and collaboratively with peer colleagues.</w:t>
            </w:r>
          </w:p>
        </w:tc>
        <w:tc>
          <w:tcPr>
            <w:tcW w:w="1733" w:type="dxa"/>
            <w:shd w:val="clear" w:color="auto" w:fill="auto"/>
          </w:tcPr>
          <w:p w:rsidR="00181F48" w:rsidRPr="00272603" w:rsidRDefault="00181F48" w:rsidP="006F5FB3">
            <w:pPr>
              <w:pStyle w:val="ListParagraph"/>
              <w:ind w:left="0"/>
              <w:rPr>
                <w:rFonts w:ascii="Arial" w:hAnsi="Arial" w:cs="Arial"/>
                <w:sz w:val="22"/>
                <w:szCs w:val="22"/>
              </w:rPr>
            </w:pPr>
            <w:r w:rsidRPr="00272603">
              <w:rPr>
                <w:rFonts w:ascii="Arial" w:hAnsi="Arial" w:cs="Arial"/>
                <w:sz w:val="22"/>
                <w:szCs w:val="22"/>
              </w:rPr>
              <w:t>Application form questions 2, 3 4</w:t>
            </w:r>
          </w:p>
          <w:p w:rsidR="00181F48" w:rsidRPr="00272603" w:rsidRDefault="00181F48" w:rsidP="006F5FB3">
            <w:pPr>
              <w:pStyle w:val="ListParagraph"/>
              <w:ind w:left="0"/>
              <w:rPr>
                <w:rFonts w:ascii="Arial" w:hAnsi="Arial" w:cs="Arial"/>
                <w:sz w:val="22"/>
                <w:szCs w:val="22"/>
              </w:rPr>
            </w:pPr>
          </w:p>
          <w:p w:rsidR="00181F48" w:rsidRPr="00272603" w:rsidRDefault="00181F48" w:rsidP="006F5FB3">
            <w:pPr>
              <w:pStyle w:val="ListParagraph"/>
              <w:ind w:left="0"/>
              <w:rPr>
                <w:rFonts w:ascii="Arial" w:hAnsi="Arial" w:cs="Arial"/>
                <w:sz w:val="22"/>
                <w:szCs w:val="22"/>
              </w:rPr>
            </w:pPr>
            <w:r w:rsidRPr="00272603">
              <w:rPr>
                <w:rFonts w:ascii="Arial" w:hAnsi="Arial" w:cs="Arial"/>
                <w:sz w:val="22"/>
                <w:szCs w:val="22"/>
              </w:rPr>
              <w:t>Headteacher</w:t>
            </w:r>
          </w:p>
          <w:p w:rsidR="00181F48" w:rsidRPr="00272603" w:rsidRDefault="00181F48" w:rsidP="006F5FB3">
            <w:pPr>
              <w:pStyle w:val="ListParagraph"/>
              <w:ind w:left="0"/>
              <w:rPr>
                <w:rFonts w:ascii="Arial" w:hAnsi="Arial" w:cs="Arial"/>
                <w:sz w:val="22"/>
                <w:szCs w:val="22"/>
              </w:rPr>
            </w:pPr>
            <w:r w:rsidRPr="00272603">
              <w:rPr>
                <w:rFonts w:ascii="Arial" w:hAnsi="Arial" w:cs="Arial"/>
                <w:sz w:val="22"/>
                <w:szCs w:val="22"/>
              </w:rPr>
              <w:t>reference</w:t>
            </w:r>
          </w:p>
          <w:p w:rsidR="00181F48" w:rsidRPr="00272603" w:rsidRDefault="00181F48" w:rsidP="006F5FB3">
            <w:pPr>
              <w:pStyle w:val="ListParagraph"/>
              <w:ind w:left="0"/>
              <w:rPr>
                <w:rFonts w:ascii="Arial" w:hAnsi="Arial" w:cs="Arial"/>
                <w:sz w:val="22"/>
                <w:szCs w:val="22"/>
              </w:rPr>
            </w:pPr>
          </w:p>
          <w:p w:rsidR="00181F48" w:rsidRPr="00272603" w:rsidRDefault="00181F48" w:rsidP="006F5FB3">
            <w:pPr>
              <w:pStyle w:val="ListParagraph"/>
              <w:ind w:left="0"/>
              <w:rPr>
                <w:rFonts w:ascii="Arial" w:hAnsi="Arial" w:cs="Arial"/>
                <w:sz w:val="22"/>
                <w:szCs w:val="22"/>
              </w:rPr>
            </w:pPr>
            <w:r w:rsidRPr="00272603">
              <w:rPr>
                <w:rFonts w:ascii="Arial" w:hAnsi="Arial" w:cs="Arial"/>
                <w:sz w:val="22"/>
                <w:szCs w:val="22"/>
              </w:rPr>
              <w:t>Assessment</w:t>
            </w:r>
          </w:p>
        </w:tc>
        <w:tc>
          <w:tcPr>
            <w:tcW w:w="4927" w:type="dxa"/>
            <w:shd w:val="clear" w:color="auto" w:fill="auto"/>
          </w:tcPr>
          <w:p w:rsidR="00181F48" w:rsidRPr="00272603" w:rsidRDefault="00181F48" w:rsidP="00181F48">
            <w:pPr>
              <w:pStyle w:val="ListParagraph"/>
              <w:numPr>
                <w:ilvl w:val="0"/>
                <w:numId w:val="31"/>
              </w:numPr>
              <w:tabs>
                <w:tab w:val="clear" w:pos="720"/>
              </w:tabs>
              <w:ind w:left="252" w:hanging="252"/>
              <w:rPr>
                <w:rFonts w:ascii="Arial" w:hAnsi="Arial" w:cs="Arial"/>
                <w:sz w:val="22"/>
                <w:szCs w:val="22"/>
              </w:rPr>
            </w:pPr>
            <w:r w:rsidRPr="00272603">
              <w:rPr>
                <w:rFonts w:ascii="Arial" w:hAnsi="Arial" w:cs="Arial"/>
                <w:sz w:val="22"/>
                <w:szCs w:val="22"/>
              </w:rPr>
              <w:t>Evidence within examples provided supporting a sensitive and collaborative approach</w:t>
            </w:r>
          </w:p>
          <w:p w:rsidR="00181F48" w:rsidRPr="00272603" w:rsidRDefault="00181F48" w:rsidP="00181F48">
            <w:pPr>
              <w:pStyle w:val="ListParagraph"/>
              <w:numPr>
                <w:ilvl w:val="0"/>
                <w:numId w:val="31"/>
              </w:numPr>
              <w:tabs>
                <w:tab w:val="clear" w:pos="720"/>
              </w:tabs>
              <w:ind w:left="252" w:hanging="252"/>
              <w:rPr>
                <w:rFonts w:ascii="Arial" w:hAnsi="Arial" w:cs="Arial"/>
                <w:sz w:val="22"/>
                <w:szCs w:val="22"/>
              </w:rPr>
            </w:pPr>
            <w:r w:rsidRPr="00272603">
              <w:rPr>
                <w:rFonts w:ascii="Arial" w:hAnsi="Arial" w:cs="Arial"/>
                <w:sz w:val="22"/>
                <w:szCs w:val="22"/>
              </w:rPr>
              <w:t>Positive supporting reference</w:t>
            </w:r>
          </w:p>
          <w:p w:rsidR="00181F48" w:rsidRPr="00272603" w:rsidRDefault="00181F48" w:rsidP="00181F48">
            <w:pPr>
              <w:pStyle w:val="ListParagraph"/>
              <w:numPr>
                <w:ilvl w:val="0"/>
                <w:numId w:val="30"/>
              </w:numPr>
              <w:tabs>
                <w:tab w:val="clear" w:pos="720"/>
                <w:tab w:val="num" w:pos="252"/>
              </w:tabs>
              <w:ind w:left="252" w:hanging="252"/>
              <w:rPr>
                <w:rFonts w:ascii="Arial" w:hAnsi="Arial" w:cs="Arial"/>
                <w:sz w:val="22"/>
                <w:szCs w:val="22"/>
              </w:rPr>
            </w:pPr>
            <w:r w:rsidRPr="00272603">
              <w:rPr>
                <w:rFonts w:ascii="Arial" w:hAnsi="Arial" w:cs="Arial"/>
                <w:i/>
                <w:color w:val="104F75"/>
                <w:sz w:val="22"/>
                <w:szCs w:val="22"/>
              </w:rPr>
              <w:t>Self-awareness</w:t>
            </w:r>
            <w:r w:rsidRPr="00272603">
              <w:rPr>
                <w:rFonts w:ascii="Arial" w:hAnsi="Arial" w:cs="Arial"/>
                <w:b/>
                <w:i/>
                <w:sz w:val="22"/>
                <w:szCs w:val="22"/>
              </w:rPr>
              <w:t xml:space="preserve"> –</w:t>
            </w:r>
            <w:r w:rsidRPr="00272603">
              <w:rPr>
                <w:rFonts w:ascii="Arial" w:hAnsi="Arial" w:cs="Arial"/>
                <w:sz w:val="22"/>
                <w:szCs w:val="22"/>
              </w:rPr>
              <w:t xml:space="preserve"> emotional self-awareness, accurate self-assessment, self-confidence</w:t>
            </w:r>
          </w:p>
          <w:p w:rsidR="00181F48" w:rsidRPr="00272603" w:rsidRDefault="00181F48" w:rsidP="00181F48">
            <w:pPr>
              <w:pStyle w:val="ListParagraph"/>
              <w:numPr>
                <w:ilvl w:val="0"/>
                <w:numId w:val="30"/>
              </w:numPr>
              <w:tabs>
                <w:tab w:val="clear" w:pos="720"/>
                <w:tab w:val="num" w:pos="252"/>
              </w:tabs>
              <w:ind w:left="252" w:hanging="252"/>
              <w:rPr>
                <w:rFonts w:ascii="Arial" w:hAnsi="Arial" w:cs="Arial"/>
                <w:sz w:val="22"/>
                <w:szCs w:val="22"/>
              </w:rPr>
            </w:pPr>
            <w:r w:rsidRPr="00272603">
              <w:rPr>
                <w:rFonts w:ascii="Arial" w:hAnsi="Arial" w:cs="Arial"/>
                <w:i/>
                <w:color w:val="104F75"/>
                <w:sz w:val="22"/>
                <w:szCs w:val="22"/>
              </w:rPr>
              <w:t>Self-management</w:t>
            </w:r>
            <w:r w:rsidRPr="00272603">
              <w:rPr>
                <w:rFonts w:ascii="Arial" w:hAnsi="Arial" w:cs="Arial"/>
                <w:sz w:val="22"/>
                <w:szCs w:val="22"/>
              </w:rPr>
              <w:t xml:space="preserve"> – emotional self-control, trustworthiness, conscientiousness, achievement orientation, adaptability, optimism, shows initiative</w:t>
            </w:r>
          </w:p>
          <w:p w:rsidR="00181F48" w:rsidRPr="00272603" w:rsidRDefault="00181F48" w:rsidP="00181F48">
            <w:pPr>
              <w:pStyle w:val="ListParagraph"/>
              <w:numPr>
                <w:ilvl w:val="0"/>
                <w:numId w:val="30"/>
              </w:numPr>
              <w:tabs>
                <w:tab w:val="clear" w:pos="720"/>
                <w:tab w:val="num" w:pos="252"/>
              </w:tabs>
              <w:ind w:left="252" w:hanging="252"/>
              <w:rPr>
                <w:rFonts w:ascii="Arial" w:hAnsi="Arial" w:cs="Arial"/>
                <w:sz w:val="22"/>
                <w:szCs w:val="22"/>
              </w:rPr>
            </w:pPr>
            <w:r w:rsidRPr="00272603">
              <w:rPr>
                <w:rFonts w:ascii="Arial" w:hAnsi="Arial" w:cs="Arial"/>
                <w:i/>
                <w:color w:val="104F75"/>
                <w:sz w:val="22"/>
                <w:szCs w:val="22"/>
              </w:rPr>
              <w:t>Social awareness</w:t>
            </w:r>
            <w:r w:rsidRPr="00272603">
              <w:rPr>
                <w:rFonts w:ascii="Arial" w:hAnsi="Arial" w:cs="Arial"/>
                <w:sz w:val="22"/>
                <w:szCs w:val="22"/>
              </w:rPr>
              <w:t xml:space="preserve"> – empathetic, organisational awareness, service orientation</w:t>
            </w:r>
          </w:p>
          <w:p w:rsidR="00181F48" w:rsidRPr="00272603" w:rsidRDefault="00181F48" w:rsidP="00181F48">
            <w:pPr>
              <w:pStyle w:val="ListParagraph"/>
              <w:numPr>
                <w:ilvl w:val="0"/>
                <w:numId w:val="30"/>
              </w:numPr>
              <w:tabs>
                <w:tab w:val="clear" w:pos="720"/>
                <w:tab w:val="num" w:pos="252"/>
              </w:tabs>
              <w:ind w:left="252" w:hanging="252"/>
              <w:rPr>
                <w:rFonts w:ascii="Arial" w:hAnsi="Arial" w:cs="Arial"/>
                <w:sz w:val="22"/>
                <w:szCs w:val="22"/>
              </w:rPr>
            </w:pPr>
            <w:r w:rsidRPr="00272603">
              <w:rPr>
                <w:rFonts w:ascii="Arial" w:hAnsi="Arial" w:cs="Arial"/>
                <w:i/>
                <w:color w:val="104F75"/>
                <w:sz w:val="22"/>
                <w:szCs w:val="22"/>
              </w:rPr>
              <w:t>Relationship management</w:t>
            </w:r>
            <w:r w:rsidRPr="00272603">
              <w:rPr>
                <w:rFonts w:ascii="Arial" w:hAnsi="Arial" w:cs="Arial"/>
                <w:sz w:val="22"/>
                <w:szCs w:val="22"/>
              </w:rPr>
              <w:t xml:space="preserve"> – development of others, inspirational leadership, influencer, change catalyst, conflict management bond-building, teamwork and collaborative</w:t>
            </w:r>
          </w:p>
          <w:p w:rsidR="00181F48" w:rsidRPr="00272603" w:rsidRDefault="00181F48" w:rsidP="00181F48">
            <w:pPr>
              <w:pStyle w:val="ListParagraph"/>
              <w:numPr>
                <w:ilvl w:val="0"/>
                <w:numId w:val="30"/>
              </w:numPr>
              <w:tabs>
                <w:tab w:val="clear" w:pos="720"/>
                <w:tab w:val="num" w:pos="252"/>
              </w:tabs>
              <w:ind w:left="252" w:hanging="252"/>
              <w:rPr>
                <w:rFonts w:ascii="Arial" w:hAnsi="Arial" w:cs="Arial"/>
                <w:sz w:val="22"/>
                <w:szCs w:val="22"/>
              </w:rPr>
            </w:pPr>
            <w:r w:rsidRPr="00272603">
              <w:rPr>
                <w:rFonts w:ascii="Arial" w:hAnsi="Arial" w:cs="Arial"/>
                <w:sz w:val="22"/>
                <w:szCs w:val="22"/>
              </w:rPr>
              <w:t>Open to ideas of others</w:t>
            </w:r>
          </w:p>
          <w:p w:rsidR="00181F48" w:rsidRPr="00272603" w:rsidRDefault="00181F48" w:rsidP="00181F48">
            <w:pPr>
              <w:pStyle w:val="ListParagraph"/>
              <w:numPr>
                <w:ilvl w:val="0"/>
                <w:numId w:val="30"/>
              </w:numPr>
              <w:tabs>
                <w:tab w:val="clear" w:pos="720"/>
                <w:tab w:val="num" w:pos="252"/>
              </w:tabs>
              <w:ind w:left="252" w:hanging="252"/>
              <w:rPr>
                <w:rFonts w:ascii="Arial" w:hAnsi="Arial" w:cs="Arial"/>
                <w:sz w:val="22"/>
                <w:szCs w:val="22"/>
              </w:rPr>
            </w:pPr>
            <w:r w:rsidRPr="00272603">
              <w:rPr>
                <w:rFonts w:ascii="Arial" w:hAnsi="Arial" w:cs="Arial"/>
                <w:sz w:val="22"/>
                <w:szCs w:val="22"/>
              </w:rPr>
              <w:t>Shows respect for perspective of others</w:t>
            </w:r>
          </w:p>
          <w:p w:rsidR="00181F48" w:rsidRPr="00272603" w:rsidRDefault="00181F48" w:rsidP="00181F48">
            <w:pPr>
              <w:pStyle w:val="ListParagraph"/>
              <w:numPr>
                <w:ilvl w:val="0"/>
                <w:numId w:val="30"/>
              </w:numPr>
              <w:tabs>
                <w:tab w:val="clear" w:pos="720"/>
                <w:tab w:val="num" w:pos="252"/>
              </w:tabs>
              <w:ind w:left="252" w:hanging="252"/>
              <w:rPr>
                <w:rFonts w:ascii="Arial" w:hAnsi="Arial" w:cs="Arial"/>
                <w:sz w:val="22"/>
                <w:szCs w:val="22"/>
              </w:rPr>
            </w:pPr>
            <w:r w:rsidRPr="00272603">
              <w:rPr>
                <w:rFonts w:ascii="Arial" w:hAnsi="Arial" w:cs="Arial"/>
                <w:sz w:val="22"/>
                <w:szCs w:val="22"/>
              </w:rPr>
              <w:t>Shares responsibility</w:t>
            </w:r>
          </w:p>
          <w:p w:rsidR="00181F48" w:rsidRPr="00272603" w:rsidRDefault="00181F48" w:rsidP="00181F48">
            <w:pPr>
              <w:pStyle w:val="ListParagraph"/>
              <w:numPr>
                <w:ilvl w:val="0"/>
                <w:numId w:val="30"/>
              </w:numPr>
              <w:tabs>
                <w:tab w:val="clear" w:pos="720"/>
                <w:tab w:val="num" w:pos="252"/>
              </w:tabs>
              <w:ind w:left="252" w:hanging="252"/>
              <w:rPr>
                <w:rFonts w:ascii="Arial" w:hAnsi="Arial" w:cs="Arial"/>
                <w:sz w:val="22"/>
                <w:szCs w:val="22"/>
              </w:rPr>
            </w:pPr>
            <w:r w:rsidRPr="00272603">
              <w:rPr>
                <w:rFonts w:ascii="Arial" w:hAnsi="Arial" w:cs="Arial"/>
                <w:sz w:val="22"/>
                <w:szCs w:val="22"/>
              </w:rPr>
              <w:t xml:space="preserve">Demonstrates clarity in approach </w:t>
            </w:r>
          </w:p>
          <w:p w:rsidR="00181F48" w:rsidRPr="00272603" w:rsidRDefault="00181F48" w:rsidP="006F5FB3">
            <w:pPr>
              <w:pStyle w:val="ListParagraph"/>
              <w:ind w:left="0"/>
              <w:rPr>
                <w:rFonts w:ascii="Arial" w:hAnsi="Arial" w:cs="Arial"/>
                <w:sz w:val="22"/>
                <w:szCs w:val="22"/>
              </w:rPr>
            </w:pPr>
          </w:p>
        </w:tc>
        <w:tc>
          <w:tcPr>
            <w:tcW w:w="4140" w:type="dxa"/>
            <w:shd w:val="clear" w:color="auto" w:fill="auto"/>
          </w:tcPr>
          <w:p w:rsidR="00181F48" w:rsidRPr="00272603" w:rsidRDefault="00181F48" w:rsidP="006F5FB3">
            <w:pPr>
              <w:pStyle w:val="ListParagraph"/>
              <w:ind w:left="0"/>
              <w:rPr>
                <w:rFonts w:ascii="Arial" w:hAnsi="Arial" w:cs="Arial"/>
                <w:sz w:val="22"/>
                <w:szCs w:val="22"/>
              </w:rPr>
            </w:pPr>
          </w:p>
        </w:tc>
        <w:tc>
          <w:tcPr>
            <w:tcW w:w="1260" w:type="dxa"/>
            <w:shd w:val="clear" w:color="auto" w:fill="auto"/>
          </w:tcPr>
          <w:p w:rsidR="00181F48" w:rsidRPr="00272603" w:rsidRDefault="00181F48" w:rsidP="006F5FB3">
            <w:pPr>
              <w:pStyle w:val="ListParagraph"/>
              <w:ind w:left="0"/>
              <w:rPr>
                <w:rFonts w:ascii="Arial" w:hAnsi="Arial" w:cs="Arial"/>
                <w:sz w:val="22"/>
                <w:szCs w:val="22"/>
              </w:rPr>
            </w:pPr>
          </w:p>
        </w:tc>
      </w:tr>
      <w:tr w:rsidR="00181F48" w:rsidRPr="00272603" w:rsidTr="006F5FB3">
        <w:trPr>
          <w:trHeight w:val="77"/>
        </w:trPr>
        <w:tc>
          <w:tcPr>
            <w:tcW w:w="2628" w:type="dxa"/>
            <w:tcBorders>
              <w:bottom w:val="single" w:sz="4" w:space="0" w:color="auto"/>
            </w:tcBorders>
            <w:shd w:val="clear" w:color="auto" w:fill="auto"/>
          </w:tcPr>
          <w:p w:rsidR="00181F48" w:rsidRPr="00272603" w:rsidRDefault="00181F48" w:rsidP="006F5FB3">
            <w:pPr>
              <w:pStyle w:val="ListParagraph"/>
              <w:ind w:left="0"/>
              <w:rPr>
                <w:rFonts w:ascii="Arial" w:hAnsi="Arial" w:cs="Arial"/>
                <w:sz w:val="22"/>
                <w:szCs w:val="22"/>
              </w:rPr>
            </w:pPr>
            <w:r w:rsidRPr="00272603">
              <w:rPr>
                <w:rFonts w:ascii="Arial" w:hAnsi="Arial" w:cs="Arial"/>
                <w:sz w:val="22"/>
                <w:szCs w:val="22"/>
              </w:rPr>
              <w:t>SLEs will have an understanding of what constitutes ‘outstanding’ in their field of expertise and the ability and confidence to articulate this.</w:t>
            </w:r>
          </w:p>
        </w:tc>
        <w:tc>
          <w:tcPr>
            <w:tcW w:w="1733" w:type="dxa"/>
            <w:tcBorders>
              <w:bottom w:val="single" w:sz="4" w:space="0" w:color="auto"/>
            </w:tcBorders>
            <w:shd w:val="clear" w:color="auto" w:fill="auto"/>
          </w:tcPr>
          <w:p w:rsidR="00181F48" w:rsidRPr="00272603" w:rsidRDefault="00181F48" w:rsidP="006F5FB3">
            <w:pPr>
              <w:pStyle w:val="ListParagraph"/>
              <w:ind w:left="0"/>
              <w:rPr>
                <w:rFonts w:ascii="Arial" w:hAnsi="Arial" w:cs="Arial"/>
                <w:sz w:val="22"/>
                <w:szCs w:val="22"/>
              </w:rPr>
            </w:pPr>
            <w:r w:rsidRPr="00272603">
              <w:rPr>
                <w:rFonts w:ascii="Arial" w:hAnsi="Arial" w:cs="Arial"/>
                <w:sz w:val="22"/>
                <w:szCs w:val="22"/>
              </w:rPr>
              <w:t>Application questions 2, 5</w:t>
            </w:r>
          </w:p>
          <w:p w:rsidR="00181F48" w:rsidRPr="00272603" w:rsidRDefault="00181F48" w:rsidP="006F5FB3">
            <w:pPr>
              <w:pStyle w:val="ListParagraph"/>
              <w:ind w:left="0"/>
              <w:rPr>
                <w:rFonts w:ascii="Arial" w:hAnsi="Arial" w:cs="Arial"/>
                <w:sz w:val="22"/>
                <w:szCs w:val="22"/>
              </w:rPr>
            </w:pPr>
          </w:p>
          <w:p w:rsidR="00181F48" w:rsidRPr="00272603" w:rsidRDefault="00181F48" w:rsidP="006F5FB3">
            <w:pPr>
              <w:pStyle w:val="ListParagraph"/>
              <w:ind w:left="0"/>
              <w:rPr>
                <w:rFonts w:ascii="Arial" w:hAnsi="Arial" w:cs="Arial"/>
                <w:sz w:val="22"/>
                <w:szCs w:val="22"/>
              </w:rPr>
            </w:pPr>
            <w:r w:rsidRPr="00272603">
              <w:rPr>
                <w:rFonts w:ascii="Arial" w:hAnsi="Arial" w:cs="Arial"/>
                <w:sz w:val="22"/>
                <w:szCs w:val="22"/>
              </w:rPr>
              <w:t>Headteacher reference</w:t>
            </w:r>
          </w:p>
          <w:p w:rsidR="00181F48" w:rsidRPr="00272603" w:rsidRDefault="00181F48" w:rsidP="006F5FB3">
            <w:pPr>
              <w:pStyle w:val="ListParagraph"/>
              <w:ind w:left="0"/>
              <w:rPr>
                <w:rFonts w:ascii="Arial" w:hAnsi="Arial" w:cs="Arial"/>
                <w:sz w:val="22"/>
                <w:szCs w:val="22"/>
              </w:rPr>
            </w:pPr>
          </w:p>
          <w:p w:rsidR="00181F48" w:rsidRPr="00272603" w:rsidRDefault="00181F48" w:rsidP="006F5FB3">
            <w:pPr>
              <w:pStyle w:val="ListParagraph"/>
              <w:ind w:left="0"/>
              <w:rPr>
                <w:rFonts w:ascii="Arial" w:hAnsi="Arial" w:cs="Arial"/>
                <w:sz w:val="22"/>
                <w:szCs w:val="22"/>
              </w:rPr>
            </w:pPr>
            <w:r w:rsidRPr="00272603">
              <w:rPr>
                <w:rFonts w:ascii="Arial" w:hAnsi="Arial" w:cs="Arial"/>
                <w:sz w:val="22"/>
                <w:szCs w:val="22"/>
              </w:rPr>
              <w:t>Assessment</w:t>
            </w:r>
          </w:p>
        </w:tc>
        <w:tc>
          <w:tcPr>
            <w:tcW w:w="4927" w:type="dxa"/>
            <w:tcBorders>
              <w:bottom w:val="single" w:sz="4" w:space="0" w:color="auto"/>
            </w:tcBorders>
            <w:shd w:val="clear" w:color="auto" w:fill="auto"/>
          </w:tcPr>
          <w:p w:rsidR="00181F48" w:rsidRPr="00272603" w:rsidRDefault="00181F48" w:rsidP="00181F48">
            <w:pPr>
              <w:pStyle w:val="ListParagraph"/>
              <w:numPr>
                <w:ilvl w:val="0"/>
                <w:numId w:val="23"/>
              </w:numPr>
              <w:tabs>
                <w:tab w:val="clear" w:pos="360"/>
                <w:tab w:val="num" w:pos="252"/>
              </w:tabs>
              <w:ind w:left="252" w:hanging="252"/>
              <w:rPr>
                <w:rFonts w:ascii="Arial" w:hAnsi="Arial" w:cs="Arial"/>
                <w:sz w:val="22"/>
                <w:szCs w:val="22"/>
              </w:rPr>
            </w:pPr>
            <w:r w:rsidRPr="00272603">
              <w:rPr>
                <w:rFonts w:ascii="Arial" w:hAnsi="Arial" w:cs="Arial"/>
                <w:sz w:val="22"/>
                <w:szCs w:val="22"/>
              </w:rPr>
              <w:t>Evidence of school improvement within field of expertise, with clarity and examples of outstanding practice and high standards (where appropriate compare with recognised standards/frameworks)</w:t>
            </w:r>
          </w:p>
          <w:p w:rsidR="00181F48" w:rsidRPr="00272603" w:rsidRDefault="00181F48" w:rsidP="00181F48">
            <w:pPr>
              <w:pStyle w:val="ListParagraph"/>
              <w:numPr>
                <w:ilvl w:val="0"/>
                <w:numId w:val="23"/>
              </w:numPr>
              <w:tabs>
                <w:tab w:val="clear" w:pos="360"/>
                <w:tab w:val="num" w:pos="252"/>
              </w:tabs>
              <w:ind w:left="252" w:hanging="252"/>
              <w:rPr>
                <w:rFonts w:ascii="Arial" w:hAnsi="Arial" w:cs="Arial"/>
                <w:sz w:val="22"/>
                <w:szCs w:val="22"/>
              </w:rPr>
            </w:pPr>
            <w:r w:rsidRPr="00272603">
              <w:rPr>
                <w:rFonts w:ascii="Arial" w:hAnsi="Arial" w:cs="Arial"/>
                <w:sz w:val="22"/>
                <w:szCs w:val="22"/>
              </w:rPr>
              <w:t>Clear vision</w:t>
            </w:r>
          </w:p>
          <w:p w:rsidR="00181F48" w:rsidRPr="00272603" w:rsidRDefault="00181F48" w:rsidP="00181F48">
            <w:pPr>
              <w:pStyle w:val="ListParagraph"/>
              <w:numPr>
                <w:ilvl w:val="0"/>
                <w:numId w:val="23"/>
              </w:numPr>
              <w:tabs>
                <w:tab w:val="clear" w:pos="360"/>
                <w:tab w:val="num" w:pos="252"/>
              </w:tabs>
              <w:ind w:left="252" w:hanging="252"/>
              <w:rPr>
                <w:rFonts w:ascii="Arial" w:hAnsi="Arial" w:cs="Arial"/>
                <w:sz w:val="22"/>
                <w:szCs w:val="22"/>
              </w:rPr>
            </w:pPr>
            <w:r w:rsidRPr="00272603">
              <w:rPr>
                <w:rFonts w:ascii="Arial" w:hAnsi="Arial" w:cs="Arial"/>
                <w:sz w:val="22"/>
                <w:szCs w:val="22"/>
              </w:rPr>
              <w:t xml:space="preserve">High standards and expectations </w:t>
            </w:r>
          </w:p>
          <w:p w:rsidR="00181F48" w:rsidRPr="00272603" w:rsidRDefault="00181F48" w:rsidP="00181F48">
            <w:pPr>
              <w:pStyle w:val="ListParagraph"/>
              <w:numPr>
                <w:ilvl w:val="0"/>
                <w:numId w:val="23"/>
              </w:numPr>
              <w:tabs>
                <w:tab w:val="clear" w:pos="360"/>
                <w:tab w:val="num" w:pos="252"/>
              </w:tabs>
              <w:ind w:left="252" w:hanging="252"/>
              <w:rPr>
                <w:rFonts w:ascii="Arial" w:hAnsi="Arial" w:cs="Arial"/>
                <w:sz w:val="22"/>
                <w:szCs w:val="22"/>
              </w:rPr>
            </w:pPr>
            <w:r w:rsidRPr="00272603">
              <w:rPr>
                <w:rFonts w:ascii="Arial" w:hAnsi="Arial" w:cs="Arial"/>
                <w:sz w:val="22"/>
                <w:szCs w:val="22"/>
              </w:rPr>
              <w:t>Clear communication</w:t>
            </w:r>
          </w:p>
          <w:p w:rsidR="00181F48" w:rsidRPr="00272603" w:rsidRDefault="00181F48" w:rsidP="00181F48">
            <w:pPr>
              <w:pStyle w:val="ListParagraph"/>
              <w:numPr>
                <w:ilvl w:val="0"/>
                <w:numId w:val="23"/>
              </w:numPr>
              <w:tabs>
                <w:tab w:val="clear" w:pos="360"/>
                <w:tab w:val="num" w:pos="252"/>
              </w:tabs>
              <w:ind w:left="252" w:hanging="252"/>
              <w:rPr>
                <w:rFonts w:ascii="Arial" w:hAnsi="Arial" w:cs="Arial"/>
                <w:sz w:val="22"/>
                <w:szCs w:val="22"/>
              </w:rPr>
            </w:pPr>
            <w:r w:rsidRPr="00272603">
              <w:rPr>
                <w:rFonts w:ascii="Arial" w:hAnsi="Arial" w:cs="Arial"/>
                <w:sz w:val="22"/>
                <w:szCs w:val="22"/>
              </w:rPr>
              <w:t>Assertiveness</w:t>
            </w:r>
          </w:p>
          <w:p w:rsidR="00181F48" w:rsidRPr="00272603" w:rsidRDefault="00181F48" w:rsidP="00181F48">
            <w:pPr>
              <w:pStyle w:val="ListParagraph"/>
              <w:numPr>
                <w:ilvl w:val="0"/>
                <w:numId w:val="23"/>
              </w:numPr>
              <w:tabs>
                <w:tab w:val="clear" w:pos="360"/>
                <w:tab w:val="num" w:pos="252"/>
              </w:tabs>
              <w:ind w:left="252" w:hanging="252"/>
              <w:rPr>
                <w:rFonts w:ascii="Arial" w:hAnsi="Arial" w:cs="Arial"/>
                <w:sz w:val="22"/>
                <w:szCs w:val="22"/>
              </w:rPr>
            </w:pPr>
            <w:r w:rsidRPr="00272603">
              <w:rPr>
                <w:rFonts w:ascii="Arial" w:hAnsi="Arial" w:cs="Arial"/>
                <w:sz w:val="22"/>
                <w:szCs w:val="22"/>
              </w:rPr>
              <w:t>Clear understanding</w:t>
            </w:r>
          </w:p>
          <w:p w:rsidR="00181F48" w:rsidRPr="00272603" w:rsidRDefault="00181F48" w:rsidP="00181F48">
            <w:pPr>
              <w:pStyle w:val="ListParagraph"/>
              <w:numPr>
                <w:ilvl w:val="0"/>
                <w:numId w:val="23"/>
              </w:numPr>
              <w:tabs>
                <w:tab w:val="clear" w:pos="360"/>
                <w:tab w:val="num" w:pos="252"/>
              </w:tabs>
              <w:ind w:left="252" w:hanging="252"/>
              <w:rPr>
                <w:rFonts w:ascii="Arial" w:hAnsi="Arial" w:cs="Arial"/>
                <w:sz w:val="22"/>
                <w:szCs w:val="22"/>
              </w:rPr>
            </w:pPr>
            <w:r w:rsidRPr="00272603">
              <w:rPr>
                <w:rFonts w:ascii="Arial" w:hAnsi="Arial" w:cs="Arial"/>
                <w:sz w:val="22"/>
                <w:szCs w:val="22"/>
              </w:rPr>
              <w:t>Decisiveness</w:t>
            </w:r>
          </w:p>
          <w:p w:rsidR="00181F48" w:rsidRPr="00272603" w:rsidRDefault="00181F48" w:rsidP="00181F48">
            <w:pPr>
              <w:pStyle w:val="ListParagraph"/>
              <w:numPr>
                <w:ilvl w:val="0"/>
                <w:numId w:val="23"/>
              </w:numPr>
              <w:tabs>
                <w:tab w:val="clear" w:pos="360"/>
                <w:tab w:val="num" w:pos="252"/>
              </w:tabs>
              <w:ind w:left="252" w:hanging="252"/>
              <w:rPr>
                <w:rFonts w:ascii="Arial" w:hAnsi="Arial" w:cs="Arial"/>
                <w:sz w:val="22"/>
                <w:szCs w:val="22"/>
              </w:rPr>
            </w:pPr>
            <w:r w:rsidRPr="00272603">
              <w:rPr>
                <w:rFonts w:ascii="Arial" w:hAnsi="Arial" w:cs="Arial"/>
                <w:sz w:val="22"/>
                <w:szCs w:val="22"/>
              </w:rPr>
              <w:t>Positive supporting reference</w:t>
            </w:r>
          </w:p>
          <w:p w:rsidR="00181F48" w:rsidRPr="00272603" w:rsidRDefault="00181F48" w:rsidP="006F5FB3">
            <w:pPr>
              <w:pStyle w:val="ListParagraph"/>
              <w:ind w:left="0"/>
              <w:rPr>
                <w:rFonts w:ascii="Arial" w:hAnsi="Arial" w:cs="Arial"/>
                <w:sz w:val="22"/>
                <w:szCs w:val="22"/>
              </w:rPr>
            </w:pPr>
          </w:p>
          <w:p w:rsidR="00181F48" w:rsidRDefault="00181F48" w:rsidP="006F5FB3">
            <w:pPr>
              <w:pStyle w:val="ListParagraph"/>
              <w:ind w:left="0"/>
              <w:rPr>
                <w:rFonts w:ascii="Arial" w:hAnsi="Arial" w:cs="Arial"/>
                <w:sz w:val="22"/>
                <w:szCs w:val="22"/>
              </w:rPr>
            </w:pPr>
          </w:p>
          <w:p w:rsidR="00181F48" w:rsidRPr="00272603" w:rsidRDefault="00181F48" w:rsidP="006F5FB3">
            <w:pPr>
              <w:pStyle w:val="ListParagraph"/>
              <w:ind w:left="0"/>
              <w:rPr>
                <w:rFonts w:ascii="Arial" w:hAnsi="Arial" w:cs="Arial"/>
                <w:sz w:val="22"/>
                <w:szCs w:val="22"/>
              </w:rPr>
            </w:pPr>
          </w:p>
          <w:p w:rsidR="00181F48" w:rsidRPr="00272603" w:rsidRDefault="00181F48" w:rsidP="006F5FB3">
            <w:pPr>
              <w:pStyle w:val="ListParagraph"/>
              <w:ind w:left="0"/>
              <w:rPr>
                <w:rFonts w:ascii="Arial" w:hAnsi="Arial" w:cs="Arial"/>
                <w:sz w:val="22"/>
                <w:szCs w:val="22"/>
              </w:rPr>
            </w:pPr>
          </w:p>
        </w:tc>
        <w:tc>
          <w:tcPr>
            <w:tcW w:w="4140" w:type="dxa"/>
            <w:tcBorders>
              <w:bottom w:val="single" w:sz="4" w:space="0" w:color="auto"/>
            </w:tcBorders>
            <w:shd w:val="clear" w:color="auto" w:fill="auto"/>
          </w:tcPr>
          <w:p w:rsidR="00181F48" w:rsidRPr="00272603" w:rsidRDefault="00181F48" w:rsidP="006F5FB3">
            <w:pPr>
              <w:pStyle w:val="ListParagraph"/>
              <w:ind w:left="0"/>
              <w:rPr>
                <w:rFonts w:ascii="Arial" w:hAnsi="Arial" w:cs="Arial"/>
                <w:sz w:val="22"/>
                <w:szCs w:val="22"/>
              </w:rPr>
            </w:pPr>
          </w:p>
        </w:tc>
        <w:tc>
          <w:tcPr>
            <w:tcW w:w="1260" w:type="dxa"/>
            <w:tcBorders>
              <w:bottom w:val="single" w:sz="4" w:space="0" w:color="auto"/>
            </w:tcBorders>
            <w:shd w:val="clear" w:color="auto" w:fill="auto"/>
          </w:tcPr>
          <w:p w:rsidR="00181F48" w:rsidRPr="00272603" w:rsidRDefault="00181F48" w:rsidP="006F5FB3">
            <w:pPr>
              <w:pStyle w:val="ListParagraph"/>
              <w:ind w:left="0"/>
              <w:rPr>
                <w:rFonts w:ascii="Arial" w:hAnsi="Arial" w:cs="Arial"/>
                <w:sz w:val="22"/>
                <w:szCs w:val="22"/>
              </w:rPr>
            </w:pPr>
          </w:p>
        </w:tc>
      </w:tr>
      <w:tr w:rsidR="00181F48" w:rsidRPr="00272603" w:rsidTr="006F5FB3">
        <w:trPr>
          <w:trHeight w:val="528"/>
        </w:trPr>
        <w:tc>
          <w:tcPr>
            <w:tcW w:w="2628" w:type="dxa"/>
            <w:shd w:val="clear" w:color="auto" w:fill="104F75"/>
            <w:vAlign w:val="center"/>
          </w:tcPr>
          <w:p w:rsidR="00181F48" w:rsidRPr="00272603" w:rsidRDefault="00181F48" w:rsidP="006F5FB3">
            <w:pPr>
              <w:pStyle w:val="ListParagraph"/>
              <w:ind w:left="0"/>
              <w:jc w:val="center"/>
              <w:rPr>
                <w:rFonts w:ascii="Arial" w:hAnsi="Arial" w:cs="Arial"/>
                <w:color w:val="FFFFFF"/>
                <w:sz w:val="22"/>
                <w:szCs w:val="22"/>
              </w:rPr>
            </w:pPr>
            <w:r w:rsidRPr="00272603">
              <w:rPr>
                <w:rFonts w:ascii="Arial" w:hAnsi="Arial" w:cs="Arial"/>
                <w:sz w:val="22"/>
                <w:szCs w:val="22"/>
              </w:rPr>
              <w:br w:type="page"/>
            </w:r>
            <w:r w:rsidRPr="00272603">
              <w:rPr>
                <w:rFonts w:ascii="Arial" w:hAnsi="Arial" w:cs="Arial"/>
                <w:b/>
                <w:color w:val="FFFFFF"/>
                <w:sz w:val="22"/>
                <w:szCs w:val="22"/>
              </w:rPr>
              <w:t>Eligibility criteria</w:t>
            </w:r>
          </w:p>
        </w:tc>
        <w:tc>
          <w:tcPr>
            <w:tcW w:w="1733" w:type="dxa"/>
            <w:shd w:val="clear" w:color="auto" w:fill="104F75"/>
            <w:vAlign w:val="center"/>
          </w:tcPr>
          <w:p w:rsidR="00181F48" w:rsidRPr="00272603" w:rsidRDefault="00181F48" w:rsidP="006F5FB3">
            <w:pPr>
              <w:pStyle w:val="ListParagraph"/>
              <w:ind w:left="0"/>
              <w:jc w:val="center"/>
              <w:rPr>
                <w:rFonts w:ascii="Arial" w:hAnsi="Arial" w:cs="Arial"/>
                <w:b/>
                <w:color w:val="FFFFFF"/>
                <w:sz w:val="22"/>
                <w:szCs w:val="22"/>
              </w:rPr>
            </w:pPr>
            <w:r w:rsidRPr="00272603">
              <w:rPr>
                <w:rFonts w:ascii="Arial" w:hAnsi="Arial" w:cs="Arial"/>
                <w:b/>
                <w:color w:val="FFFFFF"/>
                <w:sz w:val="22"/>
                <w:szCs w:val="22"/>
              </w:rPr>
              <w:t>Method of assessment</w:t>
            </w:r>
          </w:p>
        </w:tc>
        <w:tc>
          <w:tcPr>
            <w:tcW w:w="4927" w:type="dxa"/>
            <w:shd w:val="clear" w:color="auto" w:fill="104F75"/>
            <w:vAlign w:val="center"/>
          </w:tcPr>
          <w:p w:rsidR="00181F48" w:rsidRPr="00272603" w:rsidRDefault="00181F48" w:rsidP="006F5FB3">
            <w:pPr>
              <w:pStyle w:val="ListParagraph"/>
              <w:ind w:left="0"/>
              <w:jc w:val="center"/>
              <w:rPr>
                <w:rFonts w:ascii="Arial" w:hAnsi="Arial" w:cs="Arial"/>
                <w:b/>
                <w:color w:val="FFFFFF"/>
                <w:sz w:val="22"/>
                <w:szCs w:val="22"/>
              </w:rPr>
            </w:pPr>
            <w:r w:rsidRPr="00272603">
              <w:rPr>
                <w:rFonts w:ascii="Arial" w:hAnsi="Arial" w:cs="Arial"/>
                <w:b/>
                <w:color w:val="FFFFFF"/>
                <w:sz w:val="22"/>
                <w:szCs w:val="22"/>
              </w:rPr>
              <w:t>Example look-fors</w:t>
            </w:r>
          </w:p>
        </w:tc>
        <w:tc>
          <w:tcPr>
            <w:tcW w:w="4140" w:type="dxa"/>
            <w:shd w:val="clear" w:color="auto" w:fill="104F75"/>
            <w:vAlign w:val="center"/>
          </w:tcPr>
          <w:p w:rsidR="00181F48" w:rsidRPr="00272603" w:rsidRDefault="00181F48" w:rsidP="006F5FB3">
            <w:pPr>
              <w:pStyle w:val="ListParagraph"/>
              <w:ind w:left="0"/>
              <w:jc w:val="center"/>
              <w:rPr>
                <w:rFonts w:ascii="Arial" w:hAnsi="Arial" w:cs="Arial"/>
                <w:b/>
                <w:color w:val="FFFFFF"/>
                <w:sz w:val="22"/>
                <w:szCs w:val="22"/>
              </w:rPr>
            </w:pPr>
            <w:r w:rsidRPr="00272603">
              <w:rPr>
                <w:rFonts w:ascii="Arial" w:hAnsi="Arial" w:cs="Arial"/>
                <w:b/>
                <w:color w:val="FFFFFF"/>
                <w:sz w:val="22"/>
                <w:szCs w:val="22"/>
              </w:rPr>
              <w:t>Notes</w:t>
            </w:r>
          </w:p>
        </w:tc>
        <w:tc>
          <w:tcPr>
            <w:tcW w:w="1260" w:type="dxa"/>
            <w:shd w:val="clear" w:color="auto" w:fill="104F75"/>
            <w:vAlign w:val="center"/>
          </w:tcPr>
          <w:p w:rsidR="00181F48" w:rsidRPr="00272603" w:rsidRDefault="00181F48" w:rsidP="006F5FB3">
            <w:pPr>
              <w:pStyle w:val="ListParagraph"/>
              <w:ind w:left="0"/>
              <w:jc w:val="center"/>
              <w:rPr>
                <w:rFonts w:ascii="Arial" w:hAnsi="Arial" w:cs="Arial"/>
                <w:b/>
                <w:color w:val="FFFFFF"/>
                <w:sz w:val="22"/>
                <w:szCs w:val="22"/>
              </w:rPr>
            </w:pPr>
            <w:r w:rsidRPr="00272603">
              <w:rPr>
                <w:rFonts w:ascii="Arial" w:hAnsi="Arial" w:cs="Arial"/>
                <w:b/>
                <w:color w:val="FFFFFF"/>
                <w:sz w:val="22"/>
                <w:szCs w:val="22"/>
              </w:rPr>
              <w:t>Rating (R/A/G)</w:t>
            </w:r>
          </w:p>
        </w:tc>
      </w:tr>
      <w:tr w:rsidR="00181F48" w:rsidRPr="00272603" w:rsidTr="006F5FB3">
        <w:tc>
          <w:tcPr>
            <w:tcW w:w="2628" w:type="dxa"/>
            <w:shd w:val="clear" w:color="auto" w:fill="auto"/>
          </w:tcPr>
          <w:p w:rsidR="00181F48" w:rsidRPr="00272603" w:rsidRDefault="00181F48" w:rsidP="006F5FB3">
            <w:pPr>
              <w:pStyle w:val="ListParagraph"/>
              <w:ind w:left="0"/>
              <w:rPr>
                <w:rFonts w:ascii="Arial" w:hAnsi="Arial" w:cs="Arial"/>
                <w:sz w:val="22"/>
                <w:szCs w:val="22"/>
              </w:rPr>
            </w:pPr>
            <w:r w:rsidRPr="00272603">
              <w:rPr>
                <w:rFonts w:ascii="Arial" w:hAnsi="Arial" w:cs="Arial"/>
                <w:sz w:val="22"/>
                <w:szCs w:val="22"/>
              </w:rPr>
              <w:t>SLEs will have an appreciation of how their specialism and skills can contribute to the wider school improvement agenda.</w:t>
            </w:r>
          </w:p>
        </w:tc>
        <w:tc>
          <w:tcPr>
            <w:tcW w:w="1733" w:type="dxa"/>
            <w:shd w:val="clear" w:color="auto" w:fill="auto"/>
          </w:tcPr>
          <w:p w:rsidR="00181F48" w:rsidRPr="00272603" w:rsidRDefault="00181F48" w:rsidP="006F5FB3">
            <w:pPr>
              <w:pStyle w:val="ListParagraph"/>
              <w:ind w:left="0"/>
              <w:rPr>
                <w:rFonts w:ascii="Arial" w:hAnsi="Arial" w:cs="Arial"/>
                <w:sz w:val="22"/>
                <w:szCs w:val="22"/>
              </w:rPr>
            </w:pPr>
            <w:r w:rsidRPr="00272603">
              <w:rPr>
                <w:rFonts w:ascii="Arial" w:hAnsi="Arial" w:cs="Arial"/>
                <w:sz w:val="22"/>
                <w:szCs w:val="22"/>
              </w:rPr>
              <w:t>Application questions 1, 5</w:t>
            </w:r>
          </w:p>
          <w:p w:rsidR="00181F48" w:rsidRPr="00272603" w:rsidRDefault="00181F48" w:rsidP="006F5FB3">
            <w:pPr>
              <w:pStyle w:val="ListParagraph"/>
              <w:ind w:left="0"/>
              <w:rPr>
                <w:rFonts w:ascii="Arial" w:hAnsi="Arial" w:cs="Arial"/>
                <w:sz w:val="22"/>
                <w:szCs w:val="22"/>
              </w:rPr>
            </w:pPr>
          </w:p>
          <w:p w:rsidR="00181F48" w:rsidRPr="00272603" w:rsidRDefault="00181F48" w:rsidP="006F5FB3">
            <w:pPr>
              <w:pStyle w:val="ListParagraph"/>
              <w:ind w:left="0"/>
              <w:rPr>
                <w:rFonts w:ascii="Arial" w:hAnsi="Arial" w:cs="Arial"/>
                <w:sz w:val="22"/>
                <w:szCs w:val="22"/>
              </w:rPr>
            </w:pPr>
            <w:r w:rsidRPr="00272603">
              <w:rPr>
                <w:rFonts w:ascii="Arial" w:hAnsi="Arial" w:cs="Arial"/>
                <w:sz w:val="22"/>
                <w:szCs w:val="22"/>
              </w:rPr>
              <w:t>Headteacher reference</w:t>
            </w:r>
          </w:p>
          <w:p w:rsidR="00181F48" w:rsidRPr="00272603" w:rsidRDefault="00181F48" w:rsidP="006F5FB3">
            <w:pPr>
              <w:pStyle w:val="ListParagraph"/>
              <w:ind w:left="0"/>
              <w:rPr>
                <w:rFonts w:ascii="Arial" w:hAnsi="Arial" w:cs="Arial"/>
                <w:sz w:val="22"/>
                <w:szCs w:val="22"/>
              </w:rPr>
            </w:pPr>
          </w:p>
          <w:p w:rsidR="00181F48" w:rsidRPr="00272603" w:rsidRDefault="00181F48" w:rsidP="006F5FB3">
            <w:pPr>
              <w:pStyle w:val="ListParagraph"/>
              <w:ind w:left="0"/>
              <w:rPr>
                <w:rFonts w:ascii="Arial" w:hAnsi="Arial" w:cs="Arial"/>
                <w:sz w:val="22"/>
                <w:szCs w:val="22"/>
              </w:rPr>
            </w:pPr>
            <w:r w:rsidRPr="00272603">
              <w:rPr>
                <w:rFonts w:ascii="Arial" w:hAnsi="Arial" w:cs="Arial"/>
                <w:sz w:val="22"/>
                <w:szCs w:val="22"/>
              </w:rPr>
              <w:t>Assessment</w:t>
            </w:r>
          </w:p>
        </w:tc>
        <w:tc>
          <w:tcPr>
            <w:tcW w:w="4927" w:type="dxa"/>
            <w:shd w:val="clear" w:color="auto" w:fill="auto"/>
          </w:tcPr>
          <w:p w:rsidR="00181F48" w:rsidRPr="00272603" w:rsidRDefault="00181F48" w:rsidP="00181F48">
            <w:pPr>
              <w:pStyle w:val="ListParagraph"/>
              <w:numPr>
                <w:ilvl w:val="0"/>
                <w:numId w:val="32"/>
              </w:numPr>
              <w:tabs>
                <w:tab w:val="clear" w:pos="720"/>
                <w:tab w:val="num" w:pos="252"/>
              </w:tabs>
              <w:ind w:left="252" w:hanging="252"/>
              <w:rPr>
                <w:rFonts w:ascii="Arial" w:hAnsi="Arial" w:cs="Arial"/>
                <w:sz w:val="22"/>
                <w:szCs w:val="22"/>
              </w:rPr>
            </w:pPr>
            <w:r w:rsidRPr="00272603">
              <w:rPr>
                <w:rFonts w:ascii="Arial" w:hAnsi="Arial" w:cs="Arial"/>
                <w:sz w:val="22"/>
                <w:szCs w:val="22"/>
              </w:rPr>
              <w:t>Evidence within examples of knowledge of school improvement agenda and expertise contributing clearly to school improvement</w:t>
            </w:r>
          </w:p>
          <w:p w:rsidR="00181F48" w:rsidRPr="00272603" w:rsidRDefault="00181F48" w:rsidP="00181F48">
            <w:pPr>
              <w:pStyle w:val="ListParagraph"/>
              <w:numPr>
                <w:ilvl w:val="0"/>
                <w:numId w:val="32"/>
              </w:numPr>
              <w:tabs>
                <w:tab w:val="clear" w:pos="720"/>
                <w:tab w:val="num" w:pos="252"/>
              </w:tabs>
              <w:ind w:left="252" w:hanging="252"/>
              <w:rPr>
                <w:rFonts w:ascii="Arial" w:hAnsi="Arial" w:cs="Arial"/>
                <w:sz w:val="22"/>
                <w:szCs w:val="22"/>
              </w:rPr>
            </w:pPr>
            <w:r w:rsidRPr="00272603">
              <w:rPr>
                <w:rFonts w:ascii="Arial" w:hAnsi="Arial" w:cs="Arial"/>
                <w:sz w:val="22"/>
                <w:szCs w:val="22"/>
              </w:rPr>
              <w:t>Adaptable</w:t>
            </w:r>
          </w:p>
          <w:p w:rsidR="00181F48" w:rsidRPr="00272603" w:rsidRDefault="00181F48" w:rsidP="00181F48">
            <w:pPr>
              <w:pStyle w:val="ListParagraph"/>
              <w:numPr>
                <w:ilvl w:val="0"/>
                <w:numId w:val="32"/>
              </w:numPr>
              <w:tabs>
                <w:tab w:val="clear" w:pos="720"/>
                <w:tab w:val="num" w:pos="252"/>
              </w:tabs>
              <w:ind w:left="252" w:hanging="252"/>
              <w:rPr>
                <w:rFonts w:ascii="Arial" w:hAnsi="Arial" w:cs="Arial"/>
                <w:sz w:val="22"/>
                <w:szCs w:val="22"/>
              </w:rPr>
            </w:pPr>
            <w:r w:rsidRPr="00272603">
              <w:rPr>
                <w:rFonts w:ascii="Arial" w:hAnsi="Arial" w:cs="Arial"/>
                <w:sz w:val="22"/>
                <w:szCs w:val="22"/>
              </w:rPr>
              <w:t>Positive personal motivation</w:t>
            </w:r>
          </w:p>
          <w:p w:rsidR="00181F48" w:rsidRPr="00272603" w:rsidRDefault="00181F48" w:rsidP="00181F48">
            <w:pPr>
              <w:pStyle w:val="ListParagraph"/>
              <w:numPr>
                <w:ilvl w:val="0"/>
                <w:numId w:val="32"/>
              </w:numPr>
              <w:tabs>
                <w:tab w:val="clear" w:pos="720"/>
                <w:tab w:val="num" w:pos="252"/>
              </w:tabs>
              <w:ind w:left="252" w:hanging="252"/>
              <w:rPr>
                <w:rFonts w:ascii="Arial" w:hAnsi="Arial" w:cs="Arial"/>
                <w:sz w:val="22"/>
                <w:szCs w:val="22"/>
              </w:rPr>
            </w:pPr>
            <w:r w:rsidRPr="00272603">
              <w:rPr>
                <w:rFonts w:ascii="Arial" w:hAnsi="Arial" w:cs="Arial"/>
                <w:sz w:val="22"/>
                <w:szCs w:val="22"/>
              </w:rPr>
              <w:t>Can understand and appreciate interdependencies</w:t>
            </w:r>
          </w:p>
          <w:p w:rsidR="00181F48" w:rsidRPr="00272603" w:rsidRDefault="00181F48" w:rsidP="00181F48">
            <w:pPr>
              <w:pStyle w:val="ListParagraph"/>
              <w:numPr>
                <w:ilvl w:val="0"/>
                <w:numId w:val="32"/>
              </w:numPr>
              <w:tabs>
                <w:tab w:val="clear" w:pos="720"/>
                <w:tab w:val="num" w:pos="252"/>
              </w:tabs>
              <w:ind w:left="252" w:hanging="252"/>
              <w:rPr>
                <w:rFonts w:ascii="Arial" w:hAnsi="Arial" w:cs="Arial"/>
                <w:sz w:val="22"/>
                <w:szCs w:val="22"/>
              </w:rPr>
            </w:pPr>
            <w:r w:rsidRPr="00272603">
              <w:rPr>
                <w:rFonts w:ascii="Arial" w:hAnsi="Arial" w:cs="Arial"/>
                <w:sz w:val="22"/>
                <w:szCs w:val="22"/>
              </w:rPr>
              <w:t>Ability to connect the external and internal school environments and vice versa to see the bigger picture</w:t>
            </w:r>
          </w:p>
          <w:p w:rsidR="00181F48" w:rsidRPr="00272603" w:rsidRDefault="00181F48" w:rsidP="00181F48">
            <w:pPr>
              <w:pStyle w:val="ListParagraph"/>
              <w:numPr>
                <w:ilvl w:val="0"/>
                <w:numId w:val="32"/>
              </w:numPr>
              <w:tabs>
                <w:tab w:val="clear" w:pos="720"/>
                <w:tab w:val="num" w:pos="252"/>
              </w:tabs>
              <w:ind w:left="252" w:hanging="252"/>
              <w:rPr>
                <w:rFonts w:ascii="Arial" w:hAnsi="Arial" w:cs="Arial"/>
                <w:sz w:val="22"/>
                <w:szCs w:val="22"/>
              </w:rPr>
            </w:pPr>
            <w:r w:rsidRPr="00272603">
              <w:rPr>
                <w:rFonts w:ascii="Arial" w:hAnsi="Arial" w:cs="Arial"/>
                <w:sz w:val="22"/>
                <w:szCs w:val="22"/>
              </w:rPr>
              <w:t xml:space="preserve">Positive supporting reference </w:t>
            </w:r>
          </w:p>
        </w:tc>
        <w:tc>
          <w:tcPr>
            <w:tcW w:w="4140" w:type="dxa"/>
            <w:shd w:val="clear" w:color="auto" w:fill="auto"/>
          </w:tcPr>
          <w:p w:rsidR="00181F48" w:rsidRPr="00272603" w:rsidRDefault="00181F48" w:rsidP="006F5FB3">
            <w:pPr>
              <w:pStyle w:val="ListParagraph"/>
              <w:ind w:left="0"/>
              <w:rPr>
                <w:rFonts w:ascii="Arial" w:hAnsi="Arial" w:cs="Arial"/>
                <w:sz w:val="22"/>
                <w:szCs w:val="22"/>
              </w:rPr>
            </w:pPr>
          </w:p>
        </w:tc>
        <w:tc>
          <w:tcPr>
            <w:tcW w:w="1260" w:type="dxa"/>
            <w:shd w:val="clear" w:color="auto" w:fill="auto"/>
          </w:tcPr>
          <w:p w:rsidR="00181F48" w:rsidRPr="00272603" w:rsidRDefault="00181F48" w:rsidP="006F5FB3">
            <w:pPr>
              <w:pStyle w:val="ListParagraph"/>
              <w:ind w:left="0"/>
              <w:rPr>
                <w:rFonts w:ascii="Arial" w:hAnsi="Arial" w:cs="Arial"/>
                <w:sz w:val="22"/>
                <w:szCs w:val="22"/>
              </w:rPr>
            </w:pPr>
          </w:p>
        </w:tc>
      </w:tr>
      <w:tr w:rsidR="00181F48" w:rsidRPr="00272603" w:rsidTr="006F5FB3">
        <w:tc>
          <w:tcPr>
            <w:tcW w:w="2628" w:type="dxa"/>
            <w:shd w:val="clear" w:color="auto" w:fill="auto"/>
          </w:tcPr>
          <w:p w:rsidR="00181F48" w:rsidRPr="00272603" w:rsidRDefault="00181F48" w:rsidP="006F5FB3">
            <w:pPr>
              <w:pStyle w:val="ListParagraph"/>
              <w:ind w:left="0"/>
              <w:rPr>
                <w:rFonts w:ascii="Arial" w:hAnsi="Arial" w:cs="Arial"/>
                <w:sz w:val="22"/>
                <w:szCs w:val="22"/>
              </w:rPr>
            </w:pPr>
            <w:r w:rsidRPr="00272603">
              <w:rPr>
                <w:rFonts w:ascii="Arial" w:hAnsi="Arial" w:cs="Arial"/>
                <w:sz w:val="22"/>
                <w:szCs w:val="22"/>
              </w:rPr>
              <w:t>SLEs will have an analytical approach to identifying needs and the ability to prioritise accordingly, including the ability to set and establish new and innovative working practices.</w:t>
            </w:r>
          </w:p>
        </w:tc>
        <w:tc>
          <w:tcPr>
            <w:tcW w:w="1733" w:type="dxa"/>
            <w:shd w:val="clear" w:color="auto" w:fill="auto"/>
          </w:tcPr>
          <w:p w:rsidR="00181F48" w:rsidRPr="00272603" w:rsidRDefault="00181F48" w:rsidP="006F5FB3">
            <w:pPr>
              <w:pStyle w:val="ListParagraph"/>
              <w:ind w:left="0"/>
              <w:rPr>
                <w:rFonts w:ascii="Arial" w:hAnsi="Arial" w:cs="Arial"/>
                <w:sz w:val="22"/>
                <w:szCs w:val="22"/>
              </w:rPr>
            </w:pPr>
            <w:r w:rsidRPr="00272603">
              <w:rPr>
                <w:rFonts w:ascii="Arial" w:hAnsi="Arial" w:cs="Arial"/>
                <w:sz w:val="22"/>
                <w:szCs w:val="22"/>
              </w:rPr>
              <w:t>Application question 4</w:t>
            </w:r>
          </w:p>
          <w:p w:rsidR="00181F48" w:rsidRPr="00272603" w:rsidRDefault="00181F48" w:rsidP="006F5FB3">
            <w:pPr>
              <w:pStyle w:val="ListParagraph"/>
              <w:ind w:left="0"/>
              <w:rPr>
                <w:rFonts w:ascii="Arial" w:hAnsi="Arial" w:cs="Arial"/>
                <w:sz w:val="22"/>
                <w:szCs w:val="22"/>
              </w:rPr>
            </w:pPr>
          </w:p>
          <w:p w:rsidR="00181F48" w:rsidRPr="00272603" w:rsidRDefault="00181F48" w:rsidP="006F5FB3">
            <w:pPr>
              <w:pStyle w:val="ListParagraph"/>
              <w:ind w:left="0"/>
              <w:rPr>
                <w:rFonts w:ascii="Arial" w:hAnsi="Arial" w:cs="Arial"/>
                <w:sz w:val="22"/>
                <w:szCs w:val="22"/>
              </w:rPr>
            </w:pPr>
            <w:r w:rsidRPr="00272603">
              <w:rPr>
                <w:rFonts w:ascii="Arial" w:hAnsi="Arial" w:cs="Arial"/>
                <w:sz w:val="22"/>
                <w:szCs w:val="22"/>
              </w:rPr>
              <w:t>Headteacher reference</w:t>
            </w:r>
          </w:p>
          <w:p w:rsidR="00181F48" w:rsidRPr="00272603" w:rsidRDefault="00181F48" w:rsidP="006F5FB3">
            <w:pPr>
              <w:pStyle w:val="ListParagraph"/>
              <w:ind w:left="0"/>
              <w:rPr>
                <w:rFonts w:ascii="Arial" w:hAnsi="Arial" w:cs="Arial"/>
                <w:sz w:val="22"/>
                <w:szCs w:val="22"/>
              </w:rPr>
            </w:pPr>
          </w:p>
          <w:p w:rsidR="00181F48" w:rsidRPr="00272603" w:rsidRDefault="00181F48" w:rsidP="006F5FB3">
            <w:pPr>
              <w:pStyle w:val="ListParagraph"/>
              <w:ind w:left="0"/>
              <w:rPr>
                <w:rFonts w:ascii="Arial" w:hAnsi="Arial" w:cs="Arial"/>
                <w:sz w:val="22"/>
                <w:szCs w:val="22"/>
              </w:rPr>
            </w:pPr>
            <w:r w:rsidRPr="00272603">
              <w:rPr>
                <w:rFonts w:ascii="Arial" w:hAnsi="Arial" w:cs="Arial"/>
                <w:sz w:val="22"/>
                <w:szCs w:val="22"/>
              </w:rPr>
              <w:t>Assessment</w:t>
            </w:r>
          </w:p>
        </w:tc>
        <w:tc>
          <w:tcPr>
            <w:tcW w:w="4927" w:type="dxa"/>
            <w:shd w:val="clear" w:color="auto" w:fill="auto"/>
          </w:tcPr>
          <w:p w:rsidR="00181F48" w:rsidRPr="00272603" w:rsidRDefault="00181F48" w:rsidP="00181F48">
            <w:pPr>
              <w:pStyle w:val="ListParagraph"/>
              <w:numPr>
                <w:ilvl w:val="0"/>
                <w:numId w:val="33"/>
              </w:numPr>
              <w:tabs>
                <w:tab w:val="clear" w:pos="720"/>
                <w:tab w:val="num" w:pos="252"/>
              </w:tabs>
              <w:ind w:left="252" w:hanging="252"/>
              <w:rPr>
                <w:rFonts w:ascii="Arial" w:hAnsi="Arial" w:cs="Arial"/>
                <w:sz w:val="22"/>
                <w:szCs w:val="22"/>
              </w:rPr>
            </w:pPr>
            <w:r w:rsidRPr="00272603">
              <w:rPr>
                <w:rFonts w:ascii="Arial" w:hAnsi="Arial" w:cs="Arial"/>
                <w:sz w:val="22"/>
                <w:szCs w:val="22"/>
              </w:rPr>
              <w:t>Evidence within examples of effective and innovative working practices</w:t>
            </w:r>
          </w:p>
          <w:p w:rsidR="00181F48" w:rsidRPr="00272603" w:rsidRDefault="00181F48" w:rsidP="00181F48">
            <w:pPr>
              <w:pStyle w:val="ListParagraph"/>
              <w:numPr>
                <w:ilvl w:val="0"/>
                <w:numId w:val="33"/>
              </w:numPr>
              <w:tabs>
                <w:tab w:val="clear" w:pos="720"/>
                <w:tab w:val="num" w:pos="252"/>
              </w:tabs>
              <w:ind w:left="252" w:hanging="252"/>
              <w:rPr>
                <w:rFonts w:ascii="Arial" w:hAnsi="Arial" w:cs="Arial"/>
                <w:sz w:val="22"/>
                <w:szCs w:val="22"/>
              </w:rPr>
            </w:pPr>
            <w:r w:rsidRPr="00272603">
              <w:rPr>
                <w:rFonts w:ascii="Arial" w:hAnsi="Arial" w:cs="Arial"/>
                <w:sz w:val="22"/>
                <w:szCs w:val="22"/>
              </w:rPr>
              <w:t>Innovate ideas/thinking (thinking outside the box)</w:t>
            </w:r>
          </w:p>
          <w:p w:rsidR="00181F48" w:rsidRPr="00272603" w:rsidRDefault="00181F48" w:rsidP="00181F48">
            <w:pPr>
              <w:pStyle w:val="ListParagraph"/>
              <w:numPr>
                <w:ilvl w:val="0"/>
                <w:numId w:val="33"/>
              </w:numPr>
              <w:tabs>
                <w:tab w:val="clear" w:pos="720"/>
                <w:tab w:val="num" w:pos="252"/>
              </w:tabs>
              <w:ind w:left="252" w:hanging="252"/>
              <w:rPr>
                <w:rFonts w:ascii="Arial" w:hAnsi="Arial" w:cs="Arial"/>
                <w:sz w:val="22"/>
                <w:szCs w:val="22"/>
              </w:rPr>
            </w:pPr>
            <w:r w:rsidRPr="00272603">
              <w:rPr>
                <w:rFonts w:ascii="Arial" w:hAnsi="Arial" w:cs="Arial"/>
                <w:sz w:val="22"/>
                <w:szCs w:val="22"/>
              </w:rPr>
              <w:t>Shows rationale for answers and sticks by it</w:t>
            </w:r>
          </w:p>
          <w:p w:rsidR="00181F48" w:rsidRPr="00272603" w:rsidRDefault="00181F48" w:rsidP="00181F48">
            <w:pPr>
              <w:pStyle w:val="ListParagraph"/>
              <w:numPr>
                <w:ilvl w:val="0"/>
                <w:numId w:val="33"/>
              </w:numPr>
              <w:tabs>
                <w:tab w:val="clear" w:pos="720"/>
                <w:tab w:val="num" w:pos="252"/>
              </w:tabs>
              <w:ind w:left="252" w:hanging="252"/>
              <w:rPr>
                <w:rFonts w:ascii="Arial" w:hAnsi="Arial" w:cs="Arial"/>
                <w:sz w:val="22"/>
                <w:szCs w:val="22"/>
              </w:rPr>
            </w:pPr>
            <w:r w:rsidRPr="00272603">
              <w:rPr>
                <w:rFonts w:ascii="Arial" w:hAnsi="Arial" w:cs="Arial"/>
                <w:sz w:val="22"/>
                <w:szCs w:val="22"/>
              </w:rPr>
              <w:t>Enthusiastic</w:t>
            </w:r>
          </w:p>
          <w:p w:rsidR="00181F48" w:rsidRPr="00272603" w:rsidRDefault="00181F48" w:rsidP="00181F48">
            <w:pPr>
              <w:pStyle w:val="ListParagraph"/>
              <w:numPr>
                <w:ilvl w:val="0"/>
                <w:numId w:val="33"/>
              </w:numPr>
              <w:tabs>
                <w:tab w:val="clear" w:pos="720"/>
                <w:tab w:val="num" w:pos="252"/>
              </w:tabs>
              <w:ind w:left="252" w:hanging="252"/>
              <w:rPr>
                <w:rFonts w:ascii="Arial" w:hAnsi="Arial" w:cs="Arial"/>
                <w:sz w:val="22"/>
                <w:szCs w:val="22"/>
              </w:rPr>
            </w:pPr>
            <w:r w:rsidRPr="00272603">
              <w:rPr>
                <w:rFonts w:ascii="Arial" w:hAnsi="Arial" w:cs="Arial"/>
                <w:sz w:val="22"/>
                <w:szCs w:val="22"/>
              </w:rPr>
              <w:t>Methodical</w:t>
            </w:r>
          </w:p>
          <w:p w:rsidR="00181F48" w:rsidRPr="00272603" w:rsidRDefault="00181F48" w:rsidP="00181F48">
            <w:pPr>
              <w:pStyle w:val="ListParagraph"/>
              <w:numPr>
                <w:ilvl w:val="0"/>
                <w:numId w:val="33"/>
              </w:numPr>
              <w:tabs>
                <w:tab w:val="clear" w:pos="720"/>
                <w:tab w:val="num" w:pos="252"/>
              </w:tabs>
              <w:ind w:left="252" w:hanging="252"/>
              <w:rPr>
                <w:rFonts w:ascii="Arial" w:hAnsi="Arial" w:cs="Arial"/>
                <w:sz w:val="22"/>
                <w:szCs w:val="22"/>
              </w:rPr>
            </w:pPr>
            <w:r w:rsidRPr="00272603">
              <w:rPr>
                <w:rFonts w:ascii="Arial" w:hAnsi="Arial" w:cs="Arial"/>
                <w:sz w:val="22"/>
                <w:szCs w:val="22"/>
              </w:rPr>
              <w:t>Organised</w:t>
            </w:r>
          </w:p>
          <w:p w:rsidR="00181F48" w:rsidRPr="00272603" w:rsidRDefault="00181F48" w:rsidP="00181F48">
            <w:pPr>
              <w:pStyle w:val="ListParagraph"/>
              <w:numPr>
                <w:ilvl w:val="0"/>
                <w:numId w:val="33"/>
              </w:numPr>
              <w:tabs>
                <w:tab w:val="clear" w:pos="720"/>
                <w:tab w:val="num" w:pos="252"/>
              </w:tabs>
              <w:ind w:left="252" w:hanging="252"/>
              <w:rPr>
                <w:rFonts w:ascii="Arial" w:hAnsi="Arial" w:cs="Arial"/>
                <w:sz w:val="22"/>
                <w:szCs w:val="22"/>
              </w:rPr>
            </w:pPr>
            <w:r w:rsidRPr="00272603">
              <w:rPr>
                <w:rFonts w:ascii="Arial" w:hAnsi="Arial" w:cs="Arial"/>
                <w:sz w:val="22"/>
                <w:szCs w:val="22"/>
              </w:rPr>
              <w:t xml:space="preserve">Applies logical, sound decisions over emotionally ruled decisions </w:t>
            </w:r>
          </w:p>
          <w:p w:rsidR="00181F48" w:rsidRPr="00272603" w:rsidRDefault="00181F48" w:rsidP="00181F48">
            <w:pPr>
              <w:pStyle w:val="ListParagraph"/>
              <w:numPr>
                <w:ilvl w:val="0"/>
                <w:numId w:val="33"/>
              </w:numPr>
              <w:tabs>
                <w:tab w:val="clear" w:pos="720"/>
                <w:tab w:val="num" w:pos="252"/>
              </w:tabs>
              <w:ind w:left="252" w:hanging="252"/>
              <w:rPr>
                <w:rFonts w:ascii="Arial" w:hAnsi="Arial" w:cs="Arial"/>
                <w:sz w:val="22"/>
                <w:szCs w:val="22"/>
              </w:rPr>
            </w:pPr>
            <w:r w:rsidRPr="00272603">
              <w:rPr>
                <w:rFonts w:ascii="Arial" w:hAnsi="Arial" w:cs="Arial"/>
                <w:sz w:val="22"/>
                <w:szCs w:val="22"/>
              </w:rPr>
              <w:t xml:space="preserve">Positive supporting reference </w:t>
            </w:r>
          </w:p>
        </w:tc>
        <w:tc>
          <w:tcPr>
            <w:tcW w:w="4140" w:type="dxa"/>
            <w:shd w:val="clear" w:color="auto" w:fill="auto"/>
          </w:tcPr>
          <w:p w:rsidR="00181F48" w:rsidRPr="00272603" w:rsidRDefault="00181F48" w:rsidP="006F5FB3">
            <w:pPr>
              <w:pStyle w:val="ListParagraph"/>
              <w:ind w:left="0"/>
              <w:rPr>
                <w:rFonts w:ascii="Arial" w:hAnsi="Arial" w:cs="Arial"/>
                <w:sz w:val="22"/>
                <w:szCs w:val="22"/>
              </w:rPr>
            </w:pPr>
          </w:p>
        </w:tc>
        <w:tc>
          <w:tcPr>
            <w:tcW w:w="1260" w:type="dxa"/>
            <w:shd w:val="clear" w:color="auto" w:fill="auto"/>
          </w:tcPr>
          <w:p w:rsidR="00181F48" w:rsidRPr="00272603" w:rsidRDefault="00181F48" w:rsidP="006F5FB3">
            <w:pPr>
              <w:pStyle w:val="ListParagraph"/>
              <w:ind w:left="0"/>
              <w:rPr>
                <w:rFonts w:ascii="Arial" w:hAnsi="Arial" w:cs="Arial"/>
                <w:sz w:val="22"/>
                <w:szCs w:val="22"/>
              </w:rPr>
            </w:pPr>
          </w:p>
        </w:tc>
      </w:tr>
      <w:tr w:rsidR="00181F48" w:rsidRPr="00272603" w:rsidTr="006F5FB3">
        <w:tc>
          <w:tcPr>
            <w:tcW w:w="2628" w:type="dxa"/>
            <w:shd w:val="clear" w:color="auto" w:fill="auto"/>
          </w:tcPr>
          <w:p w:rsidR="00181F48" w:rsidRPr="00272603" w:rsidRDefault="00181F48" w:rsidP="006F5FB3">
            <w:pPr>
              <w:pStyle w:val="ListParagraph"/>
              <w:ind w:left="0"/>
              <w:rPr>
                <w:rFonts w:ascii="Arial" w:hAnsi="Arial" w:cs="Arial"/>
                <w:sz w:val="22"/>
                <w:szCs w:val="22"/>
              </w:rPr>
            </w:pPr>
            <w:r w:rsidRPr="00272603">
              <w:rPr>
                <w:rFonts w:ascii="Arial" w:hAnsi="Arial" w:cs="Arial"/>
                <w:sz w:val="22"/>
                <w:szCs w:val="22"/>
              </w:rPr>
              <w:t>SLEs will have the ability to grow leadership capacity in others.</w:t>
            </w:r>
          </w:p>
        </w:tc>
        <w:tc>
          <w:tcPr>
            <w:tcW w:w="1733" w:type="dxa"/>
            <w:shd w:val="clear" w:color="auto" w:fill="auto"/>
          </w:tcPr>
          <w:p w:rsidR="00181F48" w:rsidRPr="00272603" w:rsidRDefault="00181F48" w:rsidP="006F5FB3">
            <w:pPr>
              <w:pStyle w:val="ListParagraph"/>
              <w:ind w:left="0"/>
              <w:rPr>
                <w:rFonts w:ascii="Arial" w:hAnsi="Arial" w:cs="Arial"/>
                <w:sz w:val="22"/>
                <w:szCs w:val="22"/>
              </w:rPr>
            </w:pPr>
            <w:r w:rsidRPr="00272603">
              <w:rPr>
                <w:rFonts w:ascii="Arial" w:hAnsi="Arial" w:cs="Arial"/>
                <w:sz w:val="22"/>
                <w:szCs w:val="22"/>
              </w:rPr>
              <w:t>Application question 3</w:t>
            </w:r>
          </w:p>
          <w:p w:rsidR="00181F48" w:rsidRPr="00272603" w:rsidRDefault="00181F48" w:rsidP="006F5FB3">
            <w:pPr>
              <w:pStyle w:val="ListParagraph"/>
              <w:ind w:left="0"/>
              <w:rPr>
                <w:rFonts w:ascii="Arial" w:hAnsi="Arial" w:cs="Arial"/>
                <w:sz w:val="22"/>
                <w:szCs w:val="22"/>
              </w:rPr>
            </w:pPr>
          </w:p>
          <w:p w:rsidR="00181F48" w:rsidRPr="00272603" w:rsidRDefault="00181F48" w:rsidP="006F5FB3">
            <w:pPr>
              <w:pStyle w:val="ListParagraph"/>
              <w:ind w:left="0"/>
              <w:rPr>
                <w:rFonts w:ascii="Arial" w:hAnsi="Arial" w:cs="Arial"/>
                <w:sz w:val="22"/>
                <w:szCs w:val="22"/>
              </w:rPr>
            </w:pPr>
            <w:r w:rsidRPr="00272603">
              <w:rPr>
                <w:rFonts w:ascii="Arial" w:hAnsi="Arial" w:cs="Arial"/>
                <w:sz w:val="22"/>
                <w:szCs w:val="22"/>
              </w:rPr>
              <w:t>Headteacher reference</w:t>
            </w:r>
          </w:p>
          <w:p w:rsidR="00181F48" w:rsidRPr="00272603" w:rsidRDefault="00181F48" w:rsidP="006F5FB3">
            <w:pPr>
              <w:pStyle w:val="ListParagraph"/>
              <w:ind w:left="0"/>
              <w:rPr>
                <w:rFonts w:ascii="Arial" w:hAnsi="Arial" w:cs="Arial"/>
                <w:sz w:val="22"/>
                <w:szCs w:val="22"/>
              </w:rPr>
            </w:pPr>
          </w:p>
          <w:p w:rsidR="00181F48" w:rsidRPr="00272603" w:rsidRDefault="00181F48" w:rsidP="006F5FB3">
            <w:pPr>
              <w:pStyle w:val="ListParagraph"/>
              <w:ind w:left="0"/>
              <w:rPr>
                <w:rFonts w:ascii="Arial" w:hAnsi="Arial" w:cs="Arial"/>
                <w:sz w:val="22"/>
                <w:szCs w:val="22"/>
              </w:rPr>
            </w:pPr>
            <w:r w:rsidRPr="00272603">
              <w:rPr>
                <w:rFonts w:ascii="Arial" w:hAnsi="Arial" w:cs="Arial"/>
                <w:sz w:val="22"/>
                <w:szCs w:val="22"/>
              </w:rPr>
              <w:t>Assessment</w:t>
            </w:r>
          </w:p>
        </w:tc>
        <w:tc>
          <w:tcPr>
            <w:tcW w:w="4927" w:type="dxa"/>
            <w:shd w:val="clear" w:color="auto" w:fill="auto"/>
          </w:tcPr>
          <w:p w:rsidR="00181F48" w:rsidRPr="00272603" w:rsidRDefault="00181F48" w:rsidP="00181F48">
            <w:pPr>
              <w:pStyle w:val="ListParagraph"/>
              <w:numPr>
                <w:ilvl w:val="0"/>
                <w:numId w:val="34"/>
              </w:numPr>
              <w:tabs>
                <w:tab w:val="clear" w:pos="720"/>
                <w:tab w:val="num" w:pos="252"/>
              </w:tabs>
              <w:ind w:left="252" w:hanging="252"/>
              <w:rPr>
                <w:rFonts w:ascii="Arial" w:hAnsi="Arial" w:cs="Arial"/>
                <w:sz w:val="22"/>
                <w:szCs w:val="22"/>
              </w:rPr>
            </w:pPr>
            <w:r w:rsidRPr="00272603">
              <w:rPr>
                <w:rFonts w:ascii="Arial" w:hAnsi="Arial" w:cs="Arial"/>
                <w:sz w:val="22"/>
                <w:szCs w:val="22"/>
              </w:rPr>
              <w:t>Evidence within examples of growing other leaders by supporting and working collaboratively</w:t>
            </w:r>
          </w:p>
          <w:p w:rsidR="00181F48" w:rsidRPr="00272603" w:rsidRDefault="00181F48" w:rsidP="00181F48">
            <w:pPr>
              <w:pStyle w:val="ListParagraph"/>
              <w:numPr>
                <w:ilvl w:val="0"/>
                <w:numId w:val="34"/>
              </w:numPr>
              <w:tabs>
                <w:tab w:val="clear" w:pos="720"/>
                <w:tab w:val="num" w:pos="252"/>
              </w:tabs>
              <w:ind w:left="252" w:hanging="252"/>
              <w:rPr>
                <w:rFonts w:ascii="Arial" w:hAnsi="Arial" w:cs="Arial"/>
                <w:sz w:val="22"/>
                <w:szCs w:val="22"/>
              </w:rPr>
            </w:pPr>
            <w:r w:rsidRPr="00272603">
              <w:rPr>
                <w:rFonts w:ascii="Arial" w:hAnsi="Arial" w:cs="Arial"/>
                <w:sz w:val="22"/>
                <w:szCs w:val="22"/>
              </w:rPr>
              <w:t>Motivates others</w:t>
            </w:r>
          </w:p>
          <w:p w:rsidR="00181F48" w:rsidRPr="00272603" w:rsidRDefault="00181F48" w:rsidP="00181F48">
            <w:pPr>
              <w:pStyle w:val="ListParagraph"/>
              <w:numPr>
                <w:ilvl w:val="0"/>
                <w:numId w:val="34"/>
              </w:numPr>
              <w:tabs>
                <w:tab w:val="clear" w:pos="720"/>
                <w:tab w:val="num" w:pos="252"/>
              </w:tabs>
              <w:ind w:left="252" w:hanging="252"/>
              <w:rPr>
                <w:rFonts w:ascii="Arial" w:hAnsi="Arial" w:cs="Arial"/>
                <w:sz w:val="22"/>
                <w:szCs w:val="22"/>
              </w:rPr>
            </w:pPr>
            <w:r w:rsidRPr="00272603">
              <w:rPr>
                <w:rFonts w:ascii="Arial" w:hAnsi="Arial" w:cs="Arial"/>
                <w:sz w:val="22"/>
                <w:szCs w:val="22"/>
              </w:rPr>
              <w:t>Supports others</w:t>
            </w:r>
          </w:p>
          <w:p w:rsidR="00181F48" w:rsidRPr="00272603" w:rsidRDefault="00181F48" w:rsidP="00181F48">
            <w:pPr>
              <w:pStyle w:val="ListParagraph"/>
              <w:numPr>
                <w:ilvl w:val="0"/>
                <w:numId w:val="34"/>
              </w:numPr>
              <w:tabs>
                <w:tab w:val="clear" w:pos="720"/>
                <w:tab w:val="num" w:pos="252"/>
              </w:tabs>
              <w:ind w:left="252" w:hanging="252"/>
              <w:rPr>
                <w:rFonts w:ascii="Arial" w:hAnsi="Arial" w:cs="Arial"/>
                <w:sz w:val="22"/>
                <w:szCs w:val="22"/>
              </w:rPr>
            </w:pPr>
            <w:r w:rsidRPr="00272603">
              <w:rPr>
                <w:rFonts w:ascii="Arial" w:hAnsi="Arial" w:cs="Arial"/>
                <w:sz w:val="22"/>
                <w:szCs w:val="22"/>
              </w:rPr>
              <w:t>Gives praise, thanks and encouragement</w:t>
            </w:r>
          </w:p>
          <w:p w:rsidR="00181F48" w:rsidRPr="00272603" w:rsidRDefault="00181F48" w:rsidP="00181F48">
            <w:pPr>
              <w:pStyle w:val="ListParagraph"/>
              <w:numPr>
                <w:ilvl w:val="0"/>
                <w:numId w:val="34"/>
              </w:numPr>
              <w:tabs>
                <w:tab w:val="clear" w:pos="720"/>
                <w:tab w:val="num" w:pos="252"/>
              </w:tabs>
              <w:ind w:left="252" w:hanging="252"/>
              <w:rPr>
                <w:rFonts w:ascii="Arial" w:hAnsi="Arial" w:cs="Arial"/>
                <w:sz w:val="22"/>
                <w:szCs w:val="22"/>
              </w:rPr>
            </w:pPr>
            <w:r w:rsidRPr="00272603">
              <w:rPr>
                <w:rFonts w:ascii="Arial" w:hAnsi="Arial" w:cs="Arial"/>
                <w:sz w:val="22"/>
                <w:szCs w:val="22"/>
              </w:rPr>
              <w:t>Inspires</w:t>
            </w:r>
          </w:p>
          <w:p w:rsidR="00181F48" w:rsidRPr="00272603" w:rsidRDefault="00181F48" w:rsidP="00181F48">
            <w:pPr>
              <w:pStyle w:val="ListParagraph"/>
              <w:numPr>
                <w:ilvl w:val="0"/>
                <w:numId w:val="34"/>
              </w:numPr>
              <w:tabs>
                <w:tab w:val="clear" w:pos="720"/>
                <w:tab w:val="num" w:pos="252"/>
              </w:tabs>
              <w:ind w:left="252" w:hanging="252"/>
              <w:rPr>
                <w:rFonts w:ascii="Arial" w:hAnsi="Arial" w:cs="Arial"/>
                <w:sz w:val="22"/>
                <w:szCs w:val="22"/>
              </w:rPr>
            </w:pPr>
            <w:r w:rsidRPr="00272603">
              <w:rPr>
                <w:rFonts w:ascii="Arial" w:hAnsi="Arial" w:cs="Arial"/>
                <w:sz w:val="22"/>
                <w:szCs w:val="22"/>
              </w:rPr>
              <w:t>Innovative</w:t>
            </w:r>
          </w:p>
          <w:p w:rsidR="00181F48" w:rsidRPr="00272603" w:rsidRDefault="00181F48" w:rsidP="00181F48">
            <w:pPr>
              <w:pStyle w:val="ListParagraph"/>
              <w:numPr>
                <w:ilvl w:val="0"/>
                <w:numId w:val="34"/>
              </w:numPr>
              <w:tabs>
                <w:tab w:val="clear" w:pos="720"/>
                <w:tab w:val="num" w:pos="252"/>
              </w:tabs>
              <w:ind w:left="252" w:hanging="252"/>
              <w:rPr>
                <w:rFonts w:ascii="Arial" w:hAnsi="Arial" w:cs="Arial"/>
                <w:sz w:val="22"/>
                <w:szCs w:val="22"/>
              </w:rPr>
            </w:pPr>
            <w:r w:rsidRPr="00272603">
              <w:rPr>
                <w:rFonts w:ascii="Arial" w:hAnsi="Arial" w:cs="Arial"/>
                <w:sz w:val="22"/>
                <w:szCs w:val="22"/>
              </w:rPr>
              <w:t>Shows ability to identify talent/potential</w:t>
            </w:r>
          </w:p>
          <w:p w:rsidR="00181F48" w:rsidRPr="00272603" w:rsidRDefault="00181F48" w:rsidP="00181F48">
            <w:pPr>
              <w:pStyle w:val="ListParagraph"/>
              <w:numPr>
                <w:ilvl w:val="0"/>
                <w:numId w:val="34"/>
              </w:numPr>
              <w:tabs>
                <w:tab w:val="clear" w:pos="720"/>
                <w:tab w:val="num" w:pos="252"/>
              </w:tabs>
              <w:ind w:left="252" w:hanging="252"/>
              <w:rPr>
                <w:rFonts w:ascii="Arial" w:hAnsi="Arial" w:cs="Arial"/>
                <w:sz w:val="22"/>
                <w:szCs w:val="22"/>
              </w:rPr>
            </w:pPr>
            <w:r w:rsidRPr="00272603">
              <w:rPr>
                <w:rFonts w:ascii="Arial" w:hAnsi="Arial" w:cs="Arial"/>
                <w:sz w:val="22"/>
                <w:szCs w:val="22"/>
              </w:rPr>
              <w:t>Allows others to take risks</w:t>
            </w:r>
          </w:p>
          <w:p w:rsidR="00181F48" w:rsidRPr="00272603" w:rsidRDefault="00181F48" w:rsidP="00181F48">
            <w:pPr>
              <w:pStyle w:val="ListParagraph"/>
              <w:numPr>
                <w:ilvl w:val="0"/>
                <w:numId w:val="34"/>
              </w:numPr>
              <w:tabs>
                <w:tab w:val="clear" w:pos="720"/>
                <w:tab w:val="num" w:pos="252"/>
              </w:tabs>
              <w:ind w:left="252" w:hanging="252"/>
              <w:rPr>
                <w:rFonts w:ascii="Arial" w:hAnsi="Arial" w:cs="Arial"/>
                <w:sz w:val="22"/>
                <w:szCs w:val="22"/>
              </w:rPr>
            </w:pPr>
            <w:r w:rsidRPr="00272603">
              <w:rPr>
                <w:rFonts w:ascii="Arial" w:hAnsi="Arial" w:cs="Arial"/>
                <w:sz w:val="22"/>
                <w:szCs w:val="22"/>
              </w:rPr>
              <w:t>Does not interfere after delegating</w:t>
            </w:r>
          </w:p>
          <w:p w:rsidR="00181F48" w:rsidRPr="00272603" w:rsidRDefault="00181F48" w:rsidP="00181F48">
            <w:pPr>
              <w:pStyle w:val="ListParagraph"/>
              <w:numPr>
                <w:ilvl w:val="0"/>
                <w:numId w:val="34"/>
              </w:numPr>
              <w:tabs>
                <w:tab w:val="clear" w:pos="720"/>
                <w:tab w:val="num" w:pos="252"/>
              </w:tabs>
              <w:ind w:left="252" w:hanging="252"/>
              <w:rPr>
                <w:rFonts w:ascii="Arial" w:hAnsi="Arial" w:cs="Arial"/>
                <w:sz w:val="22"/>
                <w:szCs w:val="22"/>
              </w:rPr>
            </w:pPr>
            <w:r w:rsidRPr="00272603">
              <w:rPr>
                <w:rFonts w:ascii="Arial" w:hAnsi="Arial" w:cs="Arial"/>
                <w:sz w:val="22"/>
                <w:szCs w:val="22"/>
              </w:rPr>
              <w:t>Positive supporting reference</w:t>
            </w:r>
          </w:p>
        </w:tc>
        <w:tc>
          <w:tcPr>
            <w:tcW w:w="4140" w:type="dxa"/>
            <w:shd w:val="clear" w:color="auto" w:fill="auto"/>
          </w:tcPr>
          <w:p w:rsidR="00181F48" w:rsidRPr="00272603" w:rsidRDefault="00181F48" w:rsidP="006F5FB3">
            <w:pPr>
              <w:pStyle w:val="ListParagraph"/>
              <w:ind w:left="0"/>
              <w:rPr>
                <w:rFonts w:ascii="Arial" w:hAnsi="Arial" w:cs="Arial"/>
                <w:sz w:val="22"/>
                <w:szCs w:val="22"/>
              </w:rPr>
            </w:pPr>
          </w:p>
        </w:tc>
        <w:tc>
          <w:tcPr>
            <w:tcW w:w="1260" w:type="dxa"/>
            <w:shd w:val="clear" w:color="auto" w:fill="auto"/>
          </w:tcPr>
          <w:p w:rsidR="00181F48" w:rsidRPr="00272603" w:rsidRDefault="00181F48" w:rsidP="006F5FB3">
            <w:pPr>
              <w:pStyle w:val="ListParagraph"/>
              <w:ind w:left="0"/>
              <w:rPr>
                <w:rFonts w:ascii="Arial" w:hAnsi="Arial" w:cs="Arial"/>
                <w:sz w:val="22"/>
                <w:szCs w:val="22"/>
              </w:rPr>
            </w:pPr>
          </w:p>
        </w:tc>
      </w:tr>
    </w:tbl>
    <w:p w:rsidR="00181F48" w:rsidRPr="00272603" w:rsidRDefault="00181F48" w:rsidP="00181F48">
      <w:pPr>
        <w:rPr>
          <w:rFonts w:ascii="Arial" w:hAnsi="Arial" w:cs="Arial"/>
          <w:b/>
          <w:color w:val="104F75"/>
          <w:sz w:val="28"/>
          <w:szCs w:val="28"/>
        </w:rPr>
      </w:pPr>
      <w:r w:rsidRPr="00272603">
        <w:rPr>
          <w:rFonts w:ascii="Arial" w:hAnsi="Arial" w:cs="Arial"/>
          <w:sz w:val="22"/>
          <w:szCs w:val="22"/>
        </w:rPr>
        <w:br w:type="page"/>
      </w:r>
      <w:r w:rsidRPr="00272603" w:rsidDel="00FF2650">
        <w:rPr>
          <w:rFonts w:ascii="Arial" w:hAnsi="Arial" w:cs="Arial"/>
          <w:b/>
          <w:color w:val="008080"/>
          <w:sz w:val="28"/>
          <w:szCs w:val="28"/>
        </w:rPr>
        <w:t xml:space="preserve"> </w:t>
      </w:r>
      <w:r w:rsidRPr="00272603">
        <w:rPr>
          <w:rFonts w:ascii="Arial" w:hAnsi="Arial" w:cs="Arial"/>
          <w:b/>
          <w:color w:val="104F75"/>
          <w:sz w:val="28"/>
          <w:szCs w:val="28"/>
        </w:rPr>
        <w:t>Appendix 2: SLE assessment process: scoring matrix guidance (brief version)</w:t>
      </w:r>
    </w:p>
    <w:p w:rsidR="00181F48" w:rsidRPr="00272603" w:rsidRDefault="00181F48" w:rsidP="00181F48">
      <w:pPr>
        <w:rPr>
          <w:rFonts w:ascii="Arial" w:hAnsi="Arial" w:cs="Arial"/>
          <w:b/>
          <w:color w:val="008080"/>
          <w:sz w:val="22"/>
          <w:szCs w:val="22"/>
        </w:rPr>
      </w:pPr>
    </w:p>
    <w:tbl>
      <w:tblPr>
        <w:tblW w:w="15273" w:type="dxa"/>
        <w:tblInd w:w="-176" w:type="dxa"/>
        <w:tblLayout w:type="fixed"/>
        <w:tblLook w:val="04A0" w:firstRow="1" w:lastRow="0" w:firstColumn="1" w:lastColumn="0" w:noHBand="0" w:noVBand="1"/>
      </w:tblPr>
      <w:tblGrid>
        <w:gridCol w:w="1909"/>
        <w:gridCol w:w="1909"/>
        <w:gridCol w:w="1909"/>
        <w:gridCol w:w="1909"/>
        <w:gridCol w:w="1909"/>
        <w:gridCol w:w="1909"/>
        <w:gridCol w:w="1909"/>
        <w:gridCol w:w="1910"/>
      </w:tblGrid>
      <w:tr w:rsidR="00181F48" w:rsidRPr="00272603" w:rsidTr="006F5FB3">
        <w:trPr>
          <w:trHeight w:val="1771"/>
        </w:trPr>
        <w:tc>
          <w:tcPr>
            <w:tcW w:w="1909" w:type="dxa"/>
            <w:tcBorders>
              <w:top w:val="single" w:sz="8" w:space="0" w:color="auto"/>
              <w:left w:val="single" w:sz="8" w:space="0" w:color="auto"/>
              <w:bottom w:val="single" w:sz="8" w:space="0" w:color="auto"/>
              <w:right w:val="single" w:sz="4" w:space="0" w:color="auto"/>
            </w:tcBorders>
            <w:shd w:val="clear" w:color="auto" w:fill="104F75"/>
            <w:noWrap/>
            <w:vAlign w:val="bottom"/>
          </w:tcPr>
          <w:p w:rsidR="00181F48" w:rsidRPr="00272603" w:rsidRDefault="00181F48" w:rsidP="006F5FB3">
            <w:pPr>
              <w:rPr>
                <w:rFonts w:ascii="Arial" w:hAnsi="Arial" w:cs="Arial"/>
                <w:b/>
                <w:bCs/>
                <w:color w:val="FFFFFF"/>
                <w:sz w:val="22"/>
                <w:szCs w:val="22"/>
              </w:rPr>
            </w:pPr>
            <w:r w:rsidRPr="00272603">
              <w:rPr>
                <w:rFonts w:ascii="Arial" w:hAnsi="Arial" w:cs="Arial"/>
                <w:b/>
                <w:bCs/>
                <w:color w:val="FFFFFF"/>
                <w:sz w:val="22"/>
                <w:szCs w:val="22"/>
              </w:rPr>
              <w:t>Applicant name</w:t>
            </w:r>
          </w:p>
        </w:tc>
        <w:tc>
          <w:tcPr>
            <w:tcW w:w="1909" w:type="dxa"/>
            <w:tcBorders>
              <w:top w:val="single" w:sz="8" w:space="0" w:color="auto"/>
              <w:left w:val="nil"/>
              <w:bottom w:val="single" w:sz="8" w:space="0" w:color="auto"/>
              <w:right w:val="single" w:sz="4" w:space="0" w:color="auto"/>
            </w:tcBorders>
            <w:shd w:val="clear" w:color="auto" w:fill="104F75"/>
            <w:vAlign w:val="bottom"/>
          </w:tcPr>
          <w:p w:rsidR="00181F48" w:rsidRPr="00272603" w:rsidRDefault="00181F48" w:rsidP="006F5FB3">
            <w:pPr>
              <w:rPr>
                <w:rFonts w:ascii="Arial" w:hAnsi="Arial" w:cs="Arial"/>
                <w:b/>
                <w:bCs/>
                <w:color w:val="FFFFFF"/>
                <w:sz w:val="22"/>
                <w:szCs w:val="22"/>
              </w:rPr>
            </w:pPr>
            <w:r w:rsidRPr="00272603">
              <w:rPr>
                <w:rFonts w:ascii="Arial" w:hAnsi="Arial" w:cs="Arial"/>
                <w:b/>
                <w:bCs/>
                <w:color w:val="FFFFFF"/>
                <w:sz w:val="22"/>
                <w:szCs w:val="22"/>
              </w:rPr>
              <w:t>Evidence of coaching/facilitation skills to bring out improvements</w:t>
            </w:r>
          </w:p>
        </w:tc>
        <w:tc>
          <w:tcPr>
            <w:tcW w:w="1909" w:type="dxa"/>
            <w:tcBorders>
              <w:top w:val="single" w:sz="8" w:space="0" w:color="auto"/>
              <w:left w:val="nil"/>
              <w:bottom w:val="single" w:sz="8" w:space="0" w:color="auto"/>
              <w:right w:val="single" w:sz="4" w:space="0" w:color="auto"/>
            </w:tcBorders>
            <w:shd w:val="clear" w:color="auto" w:fill="104F75"/>
            <w:vAlign w:val="bottom"/>
          </w:tcPr>
          <w:p w:rsidR="00181F48" w:rsidRPr="00272603" w:rsidRDefault="00181F48" w:rsidP="006F5FB3">
            <w:pPr>
              <w:rPr>
                <w:rFonts w:ascii="Arial" w:hAnsi="Arial" w:cs="Arial"/>
                <w:b/>
                <w:bCs/>
                <w:color w:val="FFFFFF"/>
                <w:sz w:val="22"/>
                <w:szCs w:val="22"/>
              </w:rPr>
            </w:pPr>
            <w:r w:rsidRPr="00272603">
              <w:rPr>
                <w:rFonts w:ascii="Arial" w:hAnsi="Arial" w:cs="Arial"/>
                <w:b/>
                <w:bCs/>
                <w:color w:val="FFFFFF"/>
                <w:sz w:val="22"/>
                <w:szCs w:val="22"/>
              </w:rPr>
              <w:t>Capacity for deployment</w:t>
            </w:r>
          </w:p>
        </w:tc>
        <w:tc>
          <w:tcPr>
            <w:tcW w:w="1909" w:type="dxa"/>
            <w:tcBorders>
              <w:top w:val="single" w:sz="8" w:space="0" w:color="auto"/>
              <w:left w:val="nil"/>
              <w:bottom w:val="single" w:sz="8" w:space="0" w:color="auto"/>
              <w:right w:val="single" w:sz="4" w:space="0" w:color="auto"/>
            </w:tcBorders>
            <w:shd w:val="clear" w:color="auto" w:fill="104F75"/>
            <w:vAlign w:val="bottom"/>
          </w:tcPr>
          <w:p w:rsidR="00181F48" w:rsidRPr="00272603" w:rsidRDefault="00181F48" w:rsidP="006F5FB3">
            <w:pPr>
              <w:rPr>
                <w:rFonts w:ascii="Arial" w:hAnsi="Arial" w:cs="Arial"/>
                <w:b/>
                <w:bCs/>
                <w:color w:val="FFFFFF"/>
                <w:sz w:val="22"/>
                <w:szCs w:val="22"/>
              </w:rPr>
            </w:pPr>
            <w:r w:rsidRPr="00272603">
              <w:rPr>
                <w:rFonts w:ascii="Arial" w:hAnsi="Arial" w:cs="Arial"/>
                <w:b/>
                <w:bCs/>
                <w:color w:val="FFFFFF"/>
                <w:sz w:val="22"/>
                <w:szCs w:val="22"/>
              </w:rPr>
              <w:t>Communication and interpersonal skills</w:t>
            </w:r>
          </w:p>
        </w:tc>
        <w:tc>
          <w:tcPr>
            <w:tcW w:w="1909" w:type="dxa"/>
            <w:tcBorders>
              <w:top w:val="single" w:sz="8" w:space="0" w:color="auto"/>
              <w:left w:val="nil"/>
              <w:bottom w:val="single" w:sz="8" w:space="0" w:color="auto"/>
              <w:right w:val="single" w:sz="4" w:space="0" w:color="auto"/>
            </w:tcBorders>
            <w:shd w:val="clear" w:color="auto" w:fill="104F75"/>
            <w:vAlign w:val="bottom"/>
          </w:tcPr>
          <w:p w:rsidR="00181F48" w:rsidRPr="00272603" w:rsidRDefault="00181F48" w:rsidP="006F5FB3">
            <w:pPr>
              <w:rPr>
                <w:rFonts w:ascii="Arial" w:hAnsi="Arial" w:cs="Arial"/>
                <w:b/>
                <w:bCs/>
                <w:color w:val="FFFFFF"/>
                <w:sz w:val="22"/>
                <w:szCs w:val="22"/>
              </w:rPr>
            </w:pPr>
            <w:r w:rsidRPr="00272603">
              <w:rPr>
                <w:rFonts w:ascii="Arial" w:hAnsi="Arial" w:cs="Arial"/>
                <w:b/>
                <w:bCs/>
                <w:color w:val="FFFFFF"/>
                <w:sz w:val="22"/>
                <w:szCs w:val="22"/>
              </w:rPr>
              <w:t>Emotional, intelligence and analytical approach</w:t>
            </w:r>
          </w:p>
        </w:tc>
        <w:tc>
          <w:tcPr>
            <w:tcW w:w="1909" w:type="dxa"/>
            <w:tcBorders>
              <w:top w:val="single" w:sz="8" w:space="0" w:color="auto"/>
              <w:left w:val="nil"/>
              <w:bottom w:val="single" w:sz="8" w:space="0" w:color="auto"/>
              <w:right w:val="single" w:sz="4" w:space="0" w:color="auto"/>
            </w:tcBorders>
            <w:shd w:val="clear" w:color="auto" w:fill="104F75"/>
            <w:vAlign w:val="bottom"/>
          </w:tcPr>
          <w:p w:rsidR="00181F48" w:rsidRPr="00272603" w:rsidRDefault="00181F48" w:rsidP="006F5FB3">
            <w:pPr>
              <w:rPr>
                <w:rFonts w:ascii="Arial" w:hAnsi="Arial" w:cs="Arial"/>
                <w:b/>
                <w:bCs/>
                <w:color w:val="FFFFFF"/>
                <w:sz w:val="22"/>
                <w:szCs w:val="22"/>
              </w:rPr>
            </w:pPr>
            <w:r w:rsidRPr="00272603">
              <w:rPr>
                <w:rFonts w:ascii="Arial" w:hAnsi="Arial" w:cs="Arial"/>
                <w:b/>
                <w:bCs/>
                <w:color w:val="FFFFFF"/>
                <w:sz w:val="22"/>
                <w:szCs w:val="22"/>
              </w:rPr>
              <w:t>Understanding of what is outstanding and how their skills can improve whole-school agenda</w:t>
            </w:r>
          </w:p>
        </w:tc>
        <w:tc>
          <w:tcPr>
            <w:tcW w:w="1909" w:type="dxa"/>
            <w:tcBorders>
              <w:top w:val="single" w:sz="8" w:space="0" w:color="auto"/>
              <w:left w:val="nil"/>
              <w:bottom w:val="single" w:sz="8" w:space="0" w:color="auto"/>
              <w:right w:val="single" w:sz="8" w:space="0" w:color="auto"/>
            </w:tcBorders>
            <w:shd w:val="clear" w:color="auto" w:fill="104F75"/>
            <w:vAlign w:val="bottom"/>
          </w:tcPr>
          <w:p w:rsidR="00181F48" w:rsidRPr="00272603" w:rsidRDefault="00181F48" w:rsidP="006F5FB3">
            <w:pPr>
              <w:rPr>
                <w:rFonts w:ascii="Arial" w:hAnsi="Arial" w:cs="Arial"/>
                <w:b/>
                <w:bCs/>
                <w:color w:val="FFFFFF"/>
                <w:sz w:val="22"/>
                <w:szCs w:val="22"/>
              </w:rPr>
            </w:pPr>
            <w:r w:rsidRPr="00272603">
              <w:rPr>
                <w:rFonts w:ascii="Arial" w:hAnsi="Arial" w:cs="Arial"/>
                <w:b/>
                <w:bCs/>
                <w:color w:val="FFFFFF"/>
                <w:sz w:val="22"/>
                <w:szCs w:val="22"/>
              </w:rPr>
              <w:t>Group leadership capacity in others</w:t>
            </w:r>
          </w:p>
        </w:tc>
        <w:tc>
          <w:tcPr>
            <w:tcW w:w="1910" w:type="dxa"/>
            <w:tcBorders>
              <w:top w:val="single" w:sz="8" w:space="0" w:color="auto"/>
              <w:left w:val="single" w:sz="4" w:space="0" w:color="auto"/>
              <w:bottom w:val="single" w:sz="8" w:space="0" w:color="auto"/>
              <w:right w:val="single" w:sz="8" w:space="0" w:color="auto"/>
            </w:tcBorders>
            <w:shd w:val="clear" w:color="auto" w:fill="104F75"/>
            <w:vAlign w:val="bottom"/>
          </w:tcPr>
          <w:p w:rsidR="00181F48" w:rsidRPr="00272603" w:rsidRDefault="00181F48" w:rsidP="006F5FB3">
            <w:pPr>
              <w:rPr>
                <w:rFonts w:ascii="Arial" w:hAnsi="Arial" w:cs="Arial"/>
                <w:b/>
                <w:bCs/>
                <w:color w:val="FFFFFF"/>
                <w:sz w:val="22"/>
                <w:szCs w:val="22"/>
              </w:rPr>
            </w:pPr>
            <w:r w:rsidRPr="00272603">
              <w:rPr>
                <w:rFonts w:ascii="Arial" w:hAnsi="Arial" w:cs="Arial"/>
                <w:b/>
                <w:bCs/>
                <w:color w:val="FFFFFF"/>
                <w:sz w:val="22"/>
                <w:szCs w:val="22"/>
              </w:rPr>
              <w:t>Comments</w:t>
            </w:r>
          </w:p>
        </w:tc>
      </w:tr>
      <w:tr w:rsidR="00181F48" w:rsidRPr="00272603" w:rsidTr="00181F48">
        <w:trPr>
          <w:trHeight w:val="1194"/>
        </w:trPr>
        <w:tc>
          <w:tcPr>
            <w:tcW w:w="1909" w:type="dxa"/>
            <w:tcBorders>
              <w:top w:val="nil"/>
              <w:left w:val="single" w:sz="8" w:space="0" w:color="auto"/>
              <w:bottom w:val="single" w:sz="4" w:space="0" w:color="auto"/>
              <w:right w:val="single" w:sz="4" w:space="0" w:color="auto"/>
            </w:tcBorders>
            <w:shd w:val="clear" w:color="auto" w:fill="auto"/>
            <w:vAlign w:val="bottom"/>
          </w:tcPr>
          <w:p w:rsidR="00181F48" w:rsidRPr="00272603" w:rsidRDefault="00181F48" w:rsidP="006F5FB3">
            <w:pPr>
              <w:rPr>
                <w:rFonts w:ascii="Arial" w:hAnsi="Arial" w:cs="Arial"/>
                <w:color w:val="000000"/>
                <w:sz w:val="22"/>
                <w:szCs w:val="22"/>
              </w:rPr>
            </w:pPr>
            <w:r w:rsidRPr="00272603">
              <w:rPr>
                <w:rFonts w:ascii="Arial" w:hAnsi="Arial" w:cs="Arial"/>
                <w:color w:val="000000"/>
                <w:sz w:val="22"/>
                <w:szCs w:val="22"/>
              </w:rPr>
              <w:t> </w:t>
            </w:r>
          </w:p>
        </w:tc>
        <w:tc>
          <w:tcPr>
            <w:tcW w:w="1909" w:type="dxa"/>
            <w:tcBorders>
              <w:top w:val="nil"/>
              <w:left w:val="nil"/>
              <w:bottom w:val="single" w:sz="4" w:space="0" w:color="auto"/>
              <w:right w:val="single" w:sz="4" w:space="0" w:color="auto"/>
            </w:tcBorders>
            <w:shd w:val="clear" w:color="auto" w:fill="auto"/>
            <w:noWrap/>
            <w:vAlign w:val="bottom"/>
          </w:tcPr>
          <w:p w:rsidR="00181F48" w:rsidRPr="00272603" w:rsidRDefault="00181F48" w:rsidP="006F5FB3">
            <w:pPr>
              <w:rPr>
                <w:rFonts w:ascii="Arial" w:hAnsi="Arial" w:cs="Arial"/>
                <w:color w:val="000000"/>
                <w:sz w:val="22"/>
                <w:szCs w:val="22"/>
              </w:rPr>
            </w:pPr>
            <w:r w:rsidRPr="00272603">
              <w:rPr>
                <w:rFonts w:ascii="Arial" w:hAnsi="Arial" w:cs="Arial"/>
                <w:color w:val="000000"/>
                <w:sz w:val="22"/>
                <w:szCs w:val="22"/>
              </w:rPr>
              <w:t> </w:t>
            </w:r>
          </w:p>
        </w:tc>
        <w:tc>
          <w:tcPr>
            <w:tcW w:w="1909" w:type="dxa"/>
            <w:tcBorders>
              <w:top w:val="nil"/>
              <w:left w:val="nil"/>
              <w:bottom w:val="single" w:sz="4" w:space="0" w:color="auto"/>
              <w:right w:val="single" w:sz="4" w:space="0" w:color="auto"/>
            </w:tcBorders>
            <w:shd w:val="clear" w:color="auto" w:fill="auto"/>
            <w:noWrap/>
            <w:vAlign w:val="bottom"/>
          </w:tcPr>
          <w:p w:rsidR="00181F48" w:rsidRPr="00272603" w:rsidRDefault="00181F48" w:rsidP="006F5FB3">
            <w:pPr>
              <w:rPr>
                <w:rFonts w:ascii="Arial" w:hAnsi="Arial" w:cs="Arial"/>
                <w:color w:val="000000"/>
                <w:sz w:val="22"/>
                <w:szCs w:val="22"/>
              </w:rPr>
            </w:pPr>
            <w:r w:rsidRPr="00272603">
              <w:rPr>
                <w:rFonts w:ascii="Arial" w:hAnsi="Arial" w:cs="Arial"/>
                <w:color w:val="000000"/>
                <w:sz w:val="22"/>
                <w:szCs w:val="22"/>
              </w:rPr>
              <w:t> </w:t>
            </w:r>
          </w:p>
        </w:tc>
        <w:tc>
          <w:tcPr>
            <w:tcW w:w="1909" w:type="dxa"/>
            <w:tcBorders>
              <w:top w:val="nil"/>
              <w:left w:val="nil"/>
              <w:bottom w:val="single" w:sz="4" w:space="0" w:color="auto"/>
              <w:right w:val="single" w:sz="4" w:space="0" w:color="auto"/>
            </w:tcBorders>
            <w:shd w:val="clear" w:color="auto" w:fill="auto"/>
            <w:noWrap/>
            <w:vAlign w:val="bottom"/>
          </w:tcPr>
          <w:p w:rsidR="00181F48" w:rsidRPr="00272603" w:rsidRDefault="00181F48" w:rsidP="006F5FB3">
            <w:pPr>
              <w:rPr>
                <w:rFonts w:ascii="Arial" w:hAnsi="Arial" w:cs="Arial"/>
                <w:color w:val="000000"/>
                <w:sz w:val="22"/>
                <w:szCs w:val="22"/>
              </w:rPr>
            </w:pPr>
            <w:r w:rsidRPr="00272603">
              <w:rPr>
                <w:rFonts w:ascii="Arial" w:hAnsi="Arial" w:cs="Arial"/>
                <w:color w:val="000000"/>
                <w:sz w:val="22"/>
                <w:szCs w:val="22"/>
              </w:rPr>
              <w:t> </w:t>
            </w:r>
          </w:p>
        </w:tc>
        <w:tc>
          <w:tcPr>
            <w:tcW w:w="1909" w:type="dxa"/>
            <w:tcBorders>
              <w:top w:val="nil"/>
              <w:left w:val="nil"/>
              <w:bottom w:val="single" w:sz="4" w:space="0" w:color="auto"/>
              <w:right w:val="single" w:sz="4" w:space="0" w:color="auto"/>
            </w:tcBorders>
            <w:shd w:val="clear" w:color="auto" w:fill="auto"/>
            <w:noWrap/>
            <w:vAlign w:val="bottom"/>
          </w:tcPr>
          <w:p w:rsidR="00181F48" w:rsidRPr="00272603" w:rsidRDefault="00181F48" w:rsidP="006F5FB3">
            <w:pPr>
              <w:rPr>
                <w:rFonts w:ascii="Arial" w:hAnsi="Arial" w:cs="Arial"/>
                <w:color w:val="000000"/>
                <w:sz w:val="22"/>
                <w:szCs w:val="22"/>
              </w:rPr>
            </w:pPr>
            <w:r w:rsidRPr="00272603">
              <w:rPr>
                <w:rFonts w:ascii="Arial" w:hAnsi="Arial" w:cs="Arial"/>
                <w:color w:val="000000"/>
                <w:sz w:val="22"/>
                <w:szCs w:val="22"/>
              </w:rPr>
              <w:t> </w:t>
            </w:r>
          </w:p>
        </w:tc>
        <w:tc>
          <w:tcPr>
            <w:tcW w:w="1909" w:type="dxa"/>
            <w:tcBorders>
              <w:top w:val="nil"/>
              <w:left w:val="nil"/>
              <w:bottom w:val="single" w:sz="4" w:space="0" w:color="auto"/>
              <w:right w:val="single" w:sz="4" w:space="0" w:color="auto"/>
            </w:tcBorders>
            <w:shd w:val="clear" w:color="auto" w:fill="auto"/>
            <w:noWrap/>
            <w:vAlign w:val="bottom"/>
          </w:tcPr>
          <w:p w:rsidR="00181F48" w:rsidRPr="00272603" w:rsidRDefault="00181F48" w:rsidP="006F5FB3">
            <w:pPr>
              <w:rPr>
                <w:rFonts w:ascii="Arial" w:hAnsi="Arial" w:cs="Arial"/>
                <w:color w:val="000000"/>
                <w:sz w:val="22"/>
                <w:szCs w:val="22"/>
              </w:rPr>
            </w:pPr>
            <w:r w:rsidRPr="00272603">
              <w:rPr>
                <w:rFonts w:ascii="Arial" w:hAnsi="Arial" w:cs="Arial"/>
                <w:color w:val="000000"/>
                <w:sz w:val="22"/>
                <w:szCs w:val="22"/>
              </w:rPr>
              <w:t> </w:t>
            </w:r>
          </w:p>
        </w:tc>
        <w:tc>
          <w:tcPr>
            <w:tcW w:w="1909" w:type="dxa"/>
            <w:tcBorders>
              <w:top w:val="nil"/>
              <w:left w:val="nil"/>
              <w:bottom w:val="single" w:sz="4" w:space="0" w:color="auto"/>
              <w:right w:val="single" w:sz="8" w:space="0" w:color="auto"/>
            </w:tcBorders>
            <w:shd w:val="clear" w:color="auto" w:fill="auto"/>
            <w:noWrap/>
            <w:vAlign w:val="bottom"/>
          </w:tcPr>
          <w:p w:rsidR="00181F48" w:rsidRPr="00272603" w:rsidRDefault="00181F48" w:rsidP="006F5FB3">
            <w:pPr>
              <w:rPr>
                <w:rFonts w:ascii="Arial" w:hAnsi="Arial" w:cs="Arial"/>
                <w:color w:val="000000"/>
                <w:sz w:val="22"/>
                <w:szCs w:val="22"/>
              </w:rPr>
            </w:pPr>
            <w:r w:rsidRPr="00272603">
              <w:rPr>
                <w:rFonts w:ascii="Arial" w:hAnsi="Arial" w:cs="Arial"/>
                <w:color w:val="000000"/>
                <w:sz w:val="22"/>
                <w:szCs w:val="22"/>
              </w:rPr>
              <w:t> </w:t>
            </w:r>
          </w:p>
        </w:tc>
        <w:tc>
          <w:tcPr>
            <w:tcW w:w="1910" w:type="dxa"/>
            <w:tcBorders>
              <w:top w:val="nil"/>
              <w:left w:val="single" w:sz="4" w:space="0" w:color="auto"/>
              <w:bottom w:val="single" w:sz="4" w:space="0" w:color="auto"/>
              <w:right w:val="single" w:sz="8" w:space="0" w:color="auto"/>
            </w:tcBorders>
            <w:shd w:val="clear" w:color="auto" w:fill="auto"/>
            <w:noWrap/>
            <w:vAlign w:val="bottom"/>
          </w:tcPr>
          <w:p w:rsidR="00181F48" w:rsidRPr="00272603" w:rsidRDefault="00181F48" w:rsidP="006F5FB3">
            <w:pPr>
              <w:rPr>
                <w:rFonts w:ascii="Arial" w:hAnsi="Arial" w:cs="Arial"/>
                <w:color w:val="000000"/>
                <w:sz w:val="22"/>
                <w:szCs w:val="22"/>
              </w:rPr>
            </w:pPr>
            <w:r w:rsidRPr="00272603">
              <w:rPr>
                <w:rFonts w:ascii="Arial" w:hAnsi="Arial" w:cs="Arial"/>
                <w:color w:val="000000"/>
                <w:sz w:val="22"/>
                <w:szCs w:val="22"/>
              </w:rPr>
              <w:t> </w:t>
            </w:r>
          </w:p>
        </w:tc>
      </w:tr>
      <w:tr w:rsidR="00181F48" w:rsidRPr="00272603" w:rsidTr="00181F48">
        <w:trPr>
          <w:trHeight w:val="1263"/>
        </w:trPr>
        <w:tc>
          <w:tcPr>
            <w:tcW w:w="1909" w:type="dxa"/>
            <w:tcBorders>
              <w:top w:val="nil"/>
              <w:left w:val="single" w:sz="8" w:space="0" w:color="auto"/>
              <w:bottom w:val="single" w:sz="4" w:space="0" w:color="auto"/>
              <w:right w:val="single" w:sz="4" w:space="0" w:color="auto"/>
            </w:tcBorders>
            <w:shd w:val="clear" w:color="auto" w:fill="auto"/>
            <w:vAlign w:val="bottom"/>
          </w:tcPr>
          <w:p w:rsidR="00181F48" w:rsidRPr="00272603" w:rsidRDefault="00181F48" w:rsidP="006F5FB3">
            <w:pPr>
              <w:rPr>
                <w:rFonts w:ascii="Arial" w:hAnsi="Arial" w:cs="Arial"/>
                <w:color w:val="000000"/>
                <w:sz w:val="22"/>
                <w:szCs w:val="22"/>
              </w:rPr>
            </w:pPr>
            <w:r w:rsidRPr="00272603">
              <w:rPr>
                <w:rFonts w:ascii="Arial" w:hAnsi="Arial" w:cs="Arial"/>
                <w:color w:val="000000"/>
                <w:sz w:val="22"/>
                <w:szCs w:val="22"/>
              </w:rPr>
              <w:t> </w:t>
            </w:r>
          </w:p>
        </w:tc>
        <w:tc>
          <w:tcPr>
            <w:tcW w:w="1909" w:type="dxa"/>
            <w:tcBorders>
              <w:top w:val="nil"/>
              <w:left w:val="nil"/>
              <w:bottom w:val="single" w:sz="4" w:space="0" w:color="auto"/>
              <w:right w:val="single" w:sz="4" w:space="0" w:color="auto"/>
            </w:tcBorders>
            <w:shd w:val="clear" w:color="auto" w:fill="auto"/>
            <w:noWrap/>
            <w:vAlign w:val="bottom"/>
          </w:tcPr>
          <w:p w:rsidR="00181F48" w:rsidRPr="00272603" w:rsidRDefault="00181F48" w:rsidP="006F5FB3">
            <w:pPr>
              <w:rPr>
                <w:rFonts w:ascii="Arial" w:hAnsi="Arial" w:cs="Arial"/>
                <w:color w:val="000000"/>
                <w:sz w:val="22"/>
                <w:szCs w:val="22"/>
              </w:rPr>
            </w:pPr>
            <w:r w:rsidRPr="00272603">
              <w:rPr>
                <w:rFonts w:ascii="Arial" w:hAnsi="Arial" w:cs="Arial"/>
                <w:color w:val="000000"/>
                <w:sz w:val="22"/>
                <w:szCs w:val="22"/>
              </w:rPr>
              <w:t> </w:t>
            </w:r>
          </w:p>
        </w:tc>
        <w:tc>
          <w:tcPr>
            <w:tcW w:w="1909" w:type="dxa"/>
            <w:tcBorders>
              <w:top w:val="nil"/>
              <w:left w:val="nil"/>
              <w:bottom w:val="single" w:sz="4" w:space="0" w:color="auto"/>
              <w:right w:val="single" w:sz="4" w:space="0" w:color="auto"/>
            </w:tcBorders>
            <w:shd w:val="clear" w:color="auto" w:fill="auto"/>
            <w:noWrap/>
            <w:vAlign w:val="bottom"/>
          </w:tcPr>
          <w:p w:rsidR="00181F48" w:rsidRPr="00272603" w:rsidRDefault="00181F48" w:rsidP="006F5FB3">
            <w:pPr>
              <w:rPr>
                <w:rFonts w:ascii="Arial" w:hAnsi="Arial" w:cs="Arial"/>
                <w:color w:val="000000"/>
                <w:sz w:val="22"/>
                <w:szCs w:val="22"/>
              </w:rPr>
            </w:pPr>
            <w:r w:rsidRPr="00272603">
              <w:rPr>
                <w:rFonts w:ascii="Arial" w:hAnsi="Arial" w:cs="Arial"/>
                <w:color w:val="000000"/>
                <w:sz w:val="22"/>
                <w:szCs w:val="22"/>
              </w:rPr>
              <w:t> </w:t>
            </w:r>
          </w:p>
        </w:tc>
        <w:tc>
          <w:tcPr>
            <w:tcW w:w="1909" w:type="dxa"/>
            <w:tcBorders>
              <w:top w:val="nil"/>
              <w:left w:val="nil"/>
              <w:bottom w:val="single" w:sz="4" w:space="0" w:color="auto"/>
              <w:right w:val="single" w:sz="4" w:space="0" w:color="auto"/>
            </w:tcBorders>
            <w:shd w:val="clear" w:color="auto" w:fill="auto"/>
            <w:noWrap/>
            <w:vAlign w:val="bottom"/>
          </w:tcPr>
          <w:p w:rsidR="00181F48" w:rsidRPr="00272603" w:rsidRDefault="00181F48" w:rsidP="006F5FB3">
            <w:pPr>
              <w:rPr>
                <w:rFonts w:ascii="Arial" w:hAnsi="Arial" w:cs="Arial"/>
                <w:color w:val="000000"/>
                <w:sz w:val="22"/>
                <w:szCs w:val="22"/>
              </w:rPr>
            </w:pPr>
            <w:r w:rsidRPr="00272603">
              <w:rPr>
                <w:rFonts w:ascii="Arial" w:hAnsi="Arial" w:cs="Arial"/>
                <w:color w:val="000000"/>
                <w:sz w:val="22"/>
                <w:szCs w:val="22"/>
              </w:rPr>
              <w:t> </w:t>
            </w:r>
          </w:p>
        </w:tc>
        <w:tc>
          <w:tcPr>
            <w:tcW w:w="1909" w:type="dxa"/>
            <w:tcBorders>
              <w:top w:val="nil"/>
              <w:left w:val="nil"/>
              <w:bottom w:val="single" w:sz="4" w:space="0" w:color="auto"/>
              <w:right w:val="single" w:sz="4" w:space="0" w:color="auto"/>
            </w:tcBorders>
            <w:shd w:val="clear" w:color="auto" w:fill="auto"/>
            <w:noWrap/>
            <w:vAlign w:val="bottom"/>
          </w:tcPr>
          <w:p w:rsidR="00181F48" w:rsidRPr="00272603" w:rsidRDefault="00181F48" w:rsidP="006F5FB3">
            <w:pPr>
              <w:rPr>
                <w:rFonts w:ascii="Arial" w:hAnsi="Arial" w:cs="Arial"/>
                <w:color w:val="000000"/>
                <w:sz w:val="22"/>
                <w:szCs w:val="22"/>
              </w:rPr>
            </w:pPr>
            <w:r w:rsidRPr="00272603">
              <w:rPr>
                <w:rFonts w:ascii="Arial" w:hAnsi="Arial" w:cs="Arial"/>
                <w:color w:val="000000"/>
                <w:sz w:val="22"/>
                <w:szCs w:val="22"/>
              </w:rPr>
              <w:t> </w:t>
            </w:r>
          </w:p>
        </w:tc>
        <w:tc>
          <w:tcPr>
            <w:tcW w:w="1909" w:type="dxa"/>
            <w:tcBorders>
              <w:top w:val="nil"/>
              <w:left w:val="nil"/>
              <w:bottom w:val="single" w:sz="4" w:space="0" w:color="auto"/>
              <w:right w:val="single" w:sz="4" w:space="0" w:color="auto"/>
            </w:tcBorders>
            <w:shd w:val="clear" w:color="auto" w:fill="auto"/>
            <w:noWrap/>
            <w:vAlign w:val="bottom"/>
          </w:tcPr>
          <w:p w:rsidR="00181F48" w:rsidRPr="00272603" w:rsidRDefault="00181F48" w:rsidP="006F5FB3">
            <w:pPr>
              <w:rPr>
                <w:rFonts w:ascii="Arial" w:hAnsi="Arial" w:cs="Arial"/>
                <w:color w:val="000000"/>
                <w:sz w:val="22"/>
                <w:szCs w:val="22"/>
              </w:rPr>
            </w:pPr>
            <w:r w:rsidRPr="00272603">
              <w:rPr>
                <w:rFonts w:ascii="Arial" w:hAnsi="Arial" w:cs="Arial"/>
                <w:color w:val="000000"/>
                <w:sz w:val="22"/>
                <w:szCs w:val="22"/>
              </w:rPr>
              <w:t> </w:t>
            </w:r>
          </w:p>
        </w:tc>
        <w:tc>
          <w:tcPr>
            <w:tcW w:w="1909" w:type="dxa"/>
            <w:tcBorders>
              <w:top w:val="nil"/>
              <w:left w:val="nil"/>
              <w:bottom w:val="single" w:sz="4" w:space="0" w:color="auto"/>
              <w:right w:val="single" w:sz="8" w:space="0" w:color="auto"/>
            </w:tcBorders>
            <w:shd w:val="clear" w:color="auto" w:fill="auto"/>
            <w:noWrap/>
            <w:vAlign w:val="bottom"/>
          </w:tcPr>
          <w:p w:rsidR="00181F48" w:rsidRPr="00272603" w:rsidRDefault="00181F48" w:rsidP="006F5FB3">
            <w:pPr>
              <w:rPr>
                <w:rFonts w:ascii="Arial" w:hAnsi="Arial" w:cs="Arial"/>
                <w:color w:val="000000"/>
                <w:sz w:val="22"/>
                <w:szCs w:val="22"/>
              </w:rPr>
            </w:pPr>
            <w:r w:rsidRPr="00272603">
              <w:rPr>
                <w:rFonts w:ascii="Arial" w:hAnsi="Arial" w:cs="Arial"/>
                <w:color w:val="000000"/>
                <w:sz w:val="22"/>
                <w:szCs w:val="22"/>
              </w:rPr>
              <w:t> </w:t>
            </w:r>
          </w:p>
        </w:tc>
        <w:tc>
          <w:tcPr>
            <w:tcW w:w="1910" w:type="dxa"/>
            <w:tcBorders>
              <w:top w:val="nil"/>
              <w:left w:val="single" w:sz="4" w:space="0" w:color="auto"/>
              <w:bottom w:val="single" w:sz="4" w:space="0" w:color="auto"/>
              <w:right w:val="single" w:sz="8" w:space="0" w:color="auto"/>
            </w:tcBorders>
            <w:shd w:val="clear" w:color="auto" w:fill="auto"/>
            <w:noWrap/>
            <w:vAlign w:val="bottom"/>
          </w:tcPr>
          <w:p w:rsidR="00181F48" w:rsidRPr="00272603" w:rsidRDefault="00181F48" w:rsidP="006F5FB3">
            <w:pPr>
              <w:rPr>
                <w:rFonts w:ascii="Arial" w:hAnsi="Arial" w:cs="Arial"/>
                <w:color w:val="000000"/>
                <w:sz w:val="22"/>
                <w:szCs w:val="22"/>
              </w:rPr>
            </w:pPr>
            <w:r w:rsidRPr="00272603">
              <w:rPr>
                <w:rFonts w:ascii="Arial" w:hAnsi="Arial" w:cs="Arial"/>
                <w:color w:val="000000"/>
                <w:sz w:val="22"/>
                <w:szCs w:val="22"/>
              </w:rPr>
              <w:t> </w:t>
            </w:r>
          </w:p>
        </w:tc>
      </w:tr>
      <w:tr w:rsidR="00181F48" w:rsidRPr="00272603" w:rsidTr="00181F48">
        <w:trPr>
          <w:trHeight w:val="1139"/>
        </w:trPr>
        <w:tc>
          <w:tcPr>
            <w:tcW w:w="1909" w:type="dxa"/>
            <w:tcBorders>
              <w:top w:val="nil"/>
              <w:left w:val="single" w:sz="8" w:space="0" w:color="auto"/>
              <w:bottom w:val="single" w:sz="4" w:space="0" w:color="auto"/>
              <w:right w:val="single" w:sz="4" w:space="0" w:color="auto"/>
            </w:tcBorders>
            <w:shd w:val="clear" w:color="auto" w:fill="auto"/>
            <w:vAlign w:val="bottom"/>
          </w:tcPr>
          <w:p w:rsidR="00181F48" w:rsidRPr="00272603" w:rsidRDefault="00181F48" w:rsidP="006F5FB3">
            <w:pPr>
              <w:rPr>
                <w:rFonts w:ascii="Arial" w:hAnsi="Arial" w:cs="Arial"/>
                <w:color w:val="000000"/>
                <w:sz w:val="22"/>
                <w:szCs w:val="22"/>
              </w:rPr>
            </w:pPr>
          </w:p>
        </w:tc>
        <w:tc>
          <w:tcPr>
            <w:tcW w:w="1909" w:type="dxa"/>
            <w:tcBorders>
              <w:top w:val="nil"/>
              <w:left w:val="nil"/>
              <w:bottom w:val="single" w:sz="4" w:space="0" w:color="auto"/>
              <w:right w:val="single" w:sz="4" w:space="0" w:color="auto"/>
            </w:tcBorders>
            <w:shd w:val="clear" w:color="auto" w:fill="auto"/>
            <w:noWrap/>
            <w:vAlign w:val="bottom"/>
          </w:tcPr>
          <w:p w:rsidR="00181F48" w:rsidRPr="00272603" w:rsidRDefault="00181F48" w:rsidP="006F5FB3">
            <w:pPr>
              <w:rPr>
                <w:rFonts w:ascii="Arial" w:hAnsi="Arial" w:cs="Arial"/>
                <w:color w:val="000000"/>
                <w:sz w:val="22"/>
                <w:szCs w:val="22"/>
              </w:rPr>
            </w:pPr>
          </w:p>
        </w:tc>
        <w:tc>
          <w:tcPr>
            <w:tcW w:w="1909" w:type="dxa"/>
            <w:tcBorders>
              <w:top w:val="nil"/>
              <w:left w:val="nil"/>
              <w:bottom w:val="single" w:sz="4" w:space="0" w:color="auto"/>
              <w:right w:val="single" w:sz="4" w:space="0" w:color="auto"/>
            </w:tcBorders>
            <w:shd w:val="clear" w:color="auto" w:fill="auto"/>
            <w:noWrap/>
            <w:vAlign w:val="bottom"/>
          </w:tcPr>
          <w:p w:rsidR="00181F48" w:rsidRPr="00272603" w:rsidRDefault="00181F48" w:rsidP="006F5FB3">
            <w:pPr>
              <w:rPr>
                <w:rFonts w:ascii="Arial" w:hAnsi="Arial" w:cs="Arial"/>
                <w:color w:val="000000"/>
                <w:sz w:val="22"/>
                <w:szCs w:val="22"/>
              </w:rPr>
            </w:pPr>
          </w:p>
        </w:tc>
        <w:tc>
          <w:tcPr>
            <w:tcW w:w="1909" w:type="dxa"/>
            <w:tcBorders>
              <w:top w:val="nil"/>
              <w:left w:val="nil"/>
              <w:bottom w:val="single" w:sz="4" w:space="0" w:color="auto"/>
              <w:right w:val="single" w:sz="4" w:space="0" w:color="auto"/>
            </w:tcBorders>
            <w:shd w:val="clear" w:color="auto" w:fill="auto"/>
            <w:noWrap/>
            <w:vAlign w:val="bottom"/>
          </w:tcPr>
          <w:p w:rsidR="00181F48" w:rsidRPr="00272603" w:rsidRDefault="00181F48" w:rsidP="006F5FB3">
            <w:pPr>
              <w:rPr>
                <w:rFonts w:ascii="Arial" w:hAnsi="Arial" w:cs="Arial"/>
                <w:color w:val="000000"/>
                <w:sz w:val="22"/>
                <w:szCs w:val="22"/>
              </w:rPr>
            </w:pPr>
          </w:p>
        </w:tc>
        <w:tc>
          <w:tcPr>
            <w:tcW w:w="1909" w:type="dxa"/>
            <w:tcBorders>
              <w:top w:val="nil"/>
              <w:left w:val="nil"/>
              <w:bottom w:val="single" w:sz="4" w:space="0" w:color="auto"/>
              <w:right w:val="single" w:sz="4" w:space="0" w:color="auto"/>
            </w:tcBorders>
            <w:shd w:val="clear" w:color="auto" w:fill="auto"/>
            <w:noWrap/>
            <w:vAlign w:val="bottom"/>
          </w:tcPr>
          <w:p w:rsidR="00181F48" w:rsidRPr="00272603" w:rsidRDefault="00181F48" w:rsidP="006F5FB3">
            <w:pPr>
              <w:rPr>
                <w:rFonts w:ascii="Arial" w:hAnsi="Arial" w:cs="Arial"/>
                <w:color w:val="000000"/>
                <w:sz w:val="22"/>
                <w:szCs w:val="22"/>
              </w:rPr>
            </w:pPr>
          </w:p>
        </w:tc>
        <w:tc>
          <w:tcPr>
            <w:tcW w:w="1909" w:type="dxa"/>
            <w:tcBorders>
              <w:top w:val="nil"/>
              <w:left w:val="nil"/>
              <w:bottom w:val="single" w:sz="4" w:space="0" w:color="auto"/>
              <w:right w:val="single" w:sz="4" w:space="0" w:color="auto"/>
            </w:tcBorders>
            <w:shd w:val="clear" w:color="auto" w:fill="auto"/>
            <w:noWrap/>
            <w:vAlign w:val="bottom"/>
          </w:tcPr>
          <w:p w:rsidR="00181F48" w:rsidRPr="00272603" w:rsidRDefault="00181F48" w:rsidP="006F5FB3">
            <w:pPr>
              <w:rPr>
                <w:rFonts w:ascii="Arial" w:hAnsi="Arial" w:cs="Arial"/>
                <w:color w:val="000000"/>
                <w:sz w:val="22"/>
                <w:szCs w:val="22"/>
              </w:rPr>
            </w:pPr>
          </w:p>
        </w:tc>
        <w:tc>
          <w:tcPr>
            <w:tcW w:w="1909" w:type="dxa"/>
            <w:tcBorders>
              <w:top w:val="nil"/>
              <w:left w:val="nil"/>
              <w:bottom w:val="single" w:sz="4" w:space="0" w:color="auto"/>
              <w:right w:val="single" w:sz="8" w:space="0" w:color="auto"/>
            </w:tcBorders>
            <w:shd w:val="clear" w:color="auto" w:fill="auto"/>
            <w:noWrap/>
            <w:vAlign w:val="bottom"/>
          </w:tcPr>
          <w:p w:rsidR="00181F48" w:rsidRPr="00272603" w:rsidRDefault="00181F48" w:rsidP="006F5FB3">
            <w:pPr>
              <w:rPr>
                <w:rFonts w:ascii="Arial" w:hAnsi="Arial" w:cs="Arial"/>
                <w:color w:val="000000"/>
                <w:sz w:val="22"/>
                <w:szCs w:val="22"/>
              </w:rPr>
            </w:pPr>
          </w:p>
        </w:tc>
        <w:tc>
          <w:tcPr>
            <w:tcW w:w="1910" w:type="dxa"/>
            <w:tcBorders>
              <w:top w:val="nil"/>
              <w:left w:val="single" w:sz="4" w:space="0" w:color="auto"/>
              <w:bottom w:val="single" w:sz="4" w:space="0" w:color="auto"/>
              <w:right w:val="single" w:sz="8" w:space="0" w:color="auto"/>
            </w:tcBorders>
            <w:shd w:val="clear" w:color="auto" w:fill="auto"/>
            <w:noWrap/>
            <w:vAlign w:val="bottom"/>
          </w:tcPr>
          <w:p w:rsidR="00181F48" w:rsidRPr="00272603" w:rsidRDefault="00181F48" w:rsidP="006F5FB3">
            <w:pPr>
              <w:rPr>
                <w:rFonts w:ascii="Arial" w:hAnsi="Arial" w:cs="Arial"/>
                <w:color w:val="000000"/>
                <w:sz w:val="22"/>
                <w:szCs w:val="22"/>
              </w:rPr>
            </w:pPr>
          </w:p>
        </w:tc>
      </w:tr>
      <w:tr w:rsidR="00181F48" w:rsidRPr="00272603" w:rsidTr="00181F48">
        <w:trPr>
          <w:trHeight w:val="1114"/>
        </w:trPr>
        <w:tc>
          <w:tcPr>
            <w:tcW w:w="1909" w:type="dxa"/>
            <w:tcBorders>
              <w:top w:val="nil"/>
              <w:left w:val="single" w:sz="8" w:space="0" w:color="auto"/>
              <w:bottom w:val="single" w:sz="4" w:space="0" w:color="auto"/>
              <w:right w:val="single" w:sz="4" w:space="0" w:color="auto"/>
            </w:tcBorders>
            <w:shd w:val="clear" w:color="auto" w:fill="auto"/>
            <w:vAlign w:val="bottom"/>
          </w:tcPr>
          <w:p w:rsidR="00181F48" w:rsidRPr="00272603" w:rsidRDefault="00181F48" w:rsidP="006F5FB3">
            <w:pPr>
              <w:rPr>
                <w:rFonts w:ascii="Arial" w:hAnsi="Arial" w:cs="Arial"/>
                <w:color w:val="000000"/>
                <w:sz w:val="22"/>
                <w:szCs w:val="22"/>
              </w:rPr>
            </w:pPr>
            <w:r w:rsidRPr="00272603">
              <w:rPr>
                <w:rFonts w:ascii="Arial" w:hAnsi="Arial" w:cs="Arial"/>
                <w:color w:val="000000"/>
                <w:sz w:val="22"/>
                <w:szCs w:val="22"/>
              </w:rPr>
              <w:t> </w:t>
            </w:r>
          </w:p>
        </w:tc>
        <w:tc>
          <w:tcPr>
            <w:tcW w:w="1909" w:type="dxa"/>
            <w:tcBorders>
              <w:top w:val="nil"/>
              <w:left w:val="nil"/>
              <w:bottom w:val="single" w:sz="4" w:space="0" w:color="auto"/>
              <w:right w:val="single" w:sz="4" w:space="0" w:color="auto"/>
            </w:tcBorders>
            <w:shd w:val="clear" w:color="auto" w:fill="auto"/>
            <w:noWrap/>
            <w:vAlign w:val="bottom"/>
          </w:tcPr>
          <w:p w:rsidR="00181F48" w:rsidRPr="00272603" w:rsidRDefault="00181F48" w:rsidP="006F5FB3">
            <w:pPr>
              <w:rPr>
                <w:rFonts w:ascii="Arial" w:hAnsi="Arial" w:cs="Arial"/>
                <w:color w:val="000000"/>
                <w:sz w:val="22"/>
                <w:szCs w:val="22"/>
              </w:rPr>
            </w:pPr>
            <w:r w:rsidRPr="00272603">
              <w:rPr>
                <w:rFonts w:ascii="Arial" w:hAnsi="Arial" w:cs="Arial"/>
                <w:color w:val="000000"/>
                <w:sz w:val="22"/>
                <w:szCs w:val="22"/>
              </w:rPr>
              <w:t> </w:t>
            </w:r>
          </w:p>
        </w:tc>
        <w:tc>
          <w:tcPr>
            <w:tcW w:w="1909" w:type="dxa"/>
            <w:tcBorders>
              <w:top w:val="nil"/>
              <w:left w:val="nil"/>
              <w:bottom w:val="single" w:sz="4" w:space="0" w:color="auto"/>
              <w:right w:val="single" w:sz="4" w:space="0" w:color="auto"/>
            </w:tcBorders>
            <w:shd w:val="clear" w:color="auto" w:fill="auto"/>
            <w:noWrap/>
            <w:vAlign w:val="bottom"/>
          </w:tcPr>
          <w:p w:rsidR="00181F48" w:rsidRPr="00272603" w:rsidRDefault="00181F48" w:rsidP="006F5FB3">
            <w:pPr>
              <w:rPr>
                <w:rFonts w:ascii="Arial" w:hAnsi="Arial" w:cs="Arial"/>
                <w:color w:val="000000"/>
                <w:sz w:val="22"/>
                <w:szCs w:val="22"/>
              </w:rPr>
            </w:pPr>
            <w:r w:rsidRPr="00272603">
              <w:rPr>
                <w:rFonts w:ascii="Arial" w:hAnsi="Arial" w:cs="Arial"/>
                <w:color w:val="000000"/>
                <w:sz w:val="22"/>
                <w:szCs w:val="22"/>
              </w:rPr>
              <w:t> </w:t>
            </w:r>
          </w:p>
        </w:tc>
        <w:tc>
          <w:tcPr>
            <w:tcW w:w="1909" w:type="dxa"/>
            <w:tcBorders>
              <w:top w:val="nil"/>
              <w:left w:val="nil"/>
              <w:bottom w:val="single" w:sz="4" w:space="0" w:color="auto"/>
              <w:right w:val="single" w:sz="4" w:space="0" w:color="auto"/>
            </w:tcBorders>
            <w:shd w:val="clear" w:color="auto" w:fill="auto"/>
            <w:noWrap/>
            <w:vAlign w:val="bottom"/>
          </w:tcPr>
          <w:p w:rsidR="00181F48" w:rsidRPr="00272603" w:rsidRDefault="00181F48" w:rsidP="006F5FB3">
            <w:pPr>
              <w:rPr>
                <w:rFonts w:ascii="Arial" w:hAnsi="Arial" w:cs="Arial"/>
                <w:color w:val="000000"/>
                <w:sz w:val="22"/>
                <w:szCs w:val="22"/>
              </w:rPr>
            </w:pPr>
            <w:r w:rsidRPr="00272603">
              <w:rPr>
                <w:rFonts w:ascii="Arial" w:hAnsi="Arial" w:cs="Arial"/>
                <w:color w:val="000000"/>
                <w:sz w:val="22"/>
                <w:szCs w:val="22"/>
              </w:rPr>
              <w:t> </w:t>
            </w:r>
          </w:p>
        </w:tc>
        <w:tc>
          <w:tcPr>
            <w:tcW w:w="1909" w:type="dxa"/>
            <w:tcBorders>
              <w:top w:val="nil"/>
              <w:left w:val="nil"/>
              <w:bottom w:val="single" w:sz="4" w:space="0" w:color="auto"/>
              <w:right w:val="single" w:sz="4" w:space="0" w:color="auto"/>
            </w:tcBorders>
            <w:shd w:val="clear" w:color="auto" w:fill="auto"/>
            <w:noWrap/>
            <w:vAlign w:val="bottom"/>
          </w:tcPr>
          <w:p w:rsidR="00181F48" w:rsidRPr="00272603" w:rsidRDefault="00181F48" w:rsidP="006F5FB3">
            <w:pPr>
              <w:rPr>
                <w:rFonts w:ascii="Arial" w:hAnsi="Arial" w:cs="Arial"/>
                <w:color w:val="000000"/>
                <w:sz w:val="22"/>
                <w:szCs w:val="22"/>
              </w:rPr>
            </w:pPr>
            <w:r w:rsidRPr="00272603">
              <w:rPr>
                <w:rFonts w:ascii="Arial" w:hAnsi="Arial" w:cs="Arial"/>
                <w:color w:val="000000"/>
                <w:sz w:val="22"/>
                <w:szCs w:val="22"/>
              </w:rPr>
              <w:t> </w:t>
            </w:r>
          </w:p>
        </w:tc>
        <w:tc>
          <w:tcPr>
            <w:tcW w:w="1909" w:type="dxa"/>
            <w:tcBorders>
              <w:top w:val="nil"/>
              <w:left w:val="nil"/>
              <w:bottom w:val="single" w:sz="4" w:space="0" w:color="auto"/>
              <w:right w:val="single" w:sz="4" w:space="0" w:color="auto"/>
            </w:tcBorders>
            <w:shd w:val="clear" w:color="auto" w:fill="auto"/>
            <w:noWrap/>
            <w:vAlign w:val="bottom"/>
          </w:tcPr>
          <w:p w:rsidR="00181F48" w:rsidRPr="00272603" w:rsidRDefault="00181F48" w:rsidP="006F5FB3">
            <w:pPr>
              <w:rPr>
                <w:rFonts w:ascii="Arial" w:hAnsi="Arial" w:cs="Arial"/>
                <w:color w:val="000000"/>
                <w:sz w:val="22"/>
                <w:szCs w:val="22"/>
              </w:rPr>
            </w:pPr>
            <w:r w:rsidRPr="00272603">
              <w:rPr>
                <w:rFonts w:ascii="Arial" w:hAnsi="Arial" w:cs="Arial"/>
                <w:color w:val="000000"/>
                <w:sz w:val="22"/>
                <w:szCs w:val="22"/>
              </w:rPr>
              <w:t> </w:t>
            </w:r>
          </w:p>
        </w:tc>
        <w:tc>
          <w:tcPr>
            <w:tcW w:w="1909" w:type="dxa"/>
            <w:tcBorders>
              <w:top w:val="nil"/>
              <w:left w:val="nil"/>
              <w:bottom w:val="single" w:sz="4" w:space="0" w:color="auto"/>
              <w:right w:val="single" w:sz="8" w:space="0" w:color="auto"/>
            </w:tcBorders>
            <w:shd w:val="clear" w:color="auto" w:fill="auto"/>
            <w:noWrap/>
            <w:vAlign w:val="bottom"/>
          </w:tcPr>
          <w:p w:rsidR="00181F48" w:rsidRPr="00272603" w:rsidRDefault="00181F48" w:rsidP="006F5FB3">
            <w:pPr>
              <w:rPr>
                <w:rFonts w:ascii="Arial" w:hAnsi="Arial" w:cs="Arial"/>
                <w:color w:val="000000"/>
                <w:sz w:val="22"/>
                <w:szCs w:val="22"/>
              </w:rPr>
            </w:pPr>
            <w:r w:rsidRPr="00272603">
              <w:rPr>
                <w:rFonts w:ascii="Arial" w:hAnsi="Arial" w:cs="Arial"/>
                <w:color w:val="000000"/>
                <w:sz w:val="22"/>
                <w:szCs w:val="22"/>
              </w:rPr>
              <w:t> </w:t>
            </w:r>
          </w:p>
        </w:tc>
        <w:tc>
          <w:tcPr>
            <w:tcW w:w="1910" w:type="dxa"/>
            <w:tcBorders>
              <w:top w:val="nil"/>
              <w:left w:val="single" w:sz="4" w:space="0" w:color="auto"/>
              <w:bottom w:val="single" w:sz="4" w:space="0" w:color="auto"/>
              <w:right w:val="single" w:sz="8" w:space="0" w:color="auto"/>
            </w:tcBorders>
            <w:shd w:val="clear" w:color="auto" w:fill="auto"/>
            <w:noWrap/>
            <w:vAlign w:val="bottom"/>
          </w:tcPr>
          <w:p w:rsidR="00181F48" w:rsidRPr="00272603" w:rsidRDefault="00181F48" w:rsidP="006F5FB3">
            <w:pPr>
              <w:rPr>
                <w:rFonts w:ascii="Arial" w:hAnsi="Arial" w:cs="Arial"/>
                <w:color w:val="000000"/>
                <w:sz w:val="22"/>
                <w:szCs w:val="22"/>
              </w:rPr>
            </w:pPr>
            <w:r w:rsidRPr="00272603">
              <w:rPr>
                <w:rFonts w:ascii="Arial" w:hAnsi="Arial" w:cs="Arial"/>
                <w:color w:val="000000"/>
                <w:sz w:val="22"/>
                <w:szCs w:val="22"/>
              </w:rPr>
              <w:t> </w:t>
            </w:r>
          </w:p>
        </w:tc>
      </w:tr>
    </w:tbl>
    <w:p w:rsidR="00181F48" w:rsidRPr="00272603" w:rsidRDefault="00181F48" w:rsidP="00181F48">
      <w:pPr>
        <w:pStyle w:val="DeptBullets"/>
        <w:numPr>
          <w:ilvl w:val="0"/>
          <w:numId w:val="0"/>
        </w:numPr>
        <w:rPr>
          <w:rFonts w:ascii="Arial" w:hAnsi="Arial" w:cs="Arial"/>
          <w:sz w:val="22"/>
          <w:szCs w:val="22"/>
        </w:rPr>
      </w:pPr>
    </w:p>
    <w:p w:rsidR="007C7943" w:rsidRPr="007C7943" w:rsidRDefault="007C7943" w:rsidP="007C7943"/>
    <w:sectPr w:rsidR="007C7943" w:rsidRPr="007C7943" w:rsidSect="00272603">
      <w:pgSz w:w="16838" w:h="11906" w:orient="landscape"/>
      <w:pgMar w:top="709" w:right="851"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A47" w:rsidRDefault="00095A47" w:rsidP="000964AE">
      <w:pPr>
        <w:spacing w:after="0" w:line="240" w:lineRule="auto"/>
      </w:pPr>
      <w:r>
        <w:separator/>
      </w:r>
    </w:p>
  </w:endnote>
  <w:endnote w:type="continuationSeparator" w:id="0">
    <w:p w:rsidR="00095A47" w:rsidRDefault="00095A47" w:rsidP="00096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5302302"/>
      <w:docPartObj>
        <w:docPartGallery w:val="Page Numbers (Bottom of Page)"/>
        <w:docPartUnique/>
      </w:docPartObj>
    </w:sdtPr>
    <w:sdtEndPr>
      <w:rPr>
        <w:noProof/>
      </w:rPr>
    </w:sdtEndPr>
    <w:sdtContent>
      <w:p w:rsidR="009B47AF" w:rsidRDefault="009B47AF">
        <w:pPr>
          <w:pStyle w:val="Footer"/>
          <w:jc w:val="center"/>
        </w:pPr>
        <w:r>
          <w:fldChar w:fldCharType="begin"/>
        </w:r>
        <w:r>
          <w:instrText xml:space="preserve"> PAGE   \* MERGEFORMAT </w:instrText>
        </w:r>
        <w:r>
          <w:fldChar w:fldCharType="separate"/>
        </w:r>
        <w:r w:rsidR="00EB38D3">
          <w:rPr>
            <w:noProof/>
          </w:rPr>
          <w:t>2</w:t>
        </w:r>
        <w:r>
          <w:rPr>
            <w:noProof/>
          </w:rPr>
          <w:fldChar w:fldCharType="end"/>
        </w:r>
      </w:p>
    </w:sdtContent>
  </w:sdt>
  <w:p w:rsidR="009B47AF" w:rsidRDefault="009B47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A47" w:rsidRDefault="00095A47" w:rsidP="000964AE">
      <w:pPr>
        <w:spacing w:after="0" w:line="240" w:lineRule="auto"/>
      </w:pPr>
      <w:r>
        <w:separator/>
      </w:r>
    </w:p>
  </w:footnote>
  <w:footnote w:type="continuationSeparator" w:id="0">
    <w:p w:rsidR="00095A47" w:rsidRDefault="00095A47" w:rsidP="000964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12E11"/>
    <w:multiLevelType w:val="hybridMultilevel"/>
    <w:tmpl w:val="A0AA2554"/>
    <w:lvl w:ilvl="0" w:tplc="564AB198">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4D4071"/>
    <w:multiLevelType w:val="hybridMultilevel"/>
    <w:tmpl w:val="AC106C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3D1751"/>
    <w:multiLevelType w:val="hybridMultilevel"/>
    <w:tmpl w:val="90F0EE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F17FFA"/>
    <w:multiLevelType w:val="hybridMultilevel"/>
    <w:tmpl w:val="E8CA0F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F2029A"/>
    <w:multiLevelType w:val="hybridMultilevel"/>
    <w:tmpl w:val="EBA80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D340B1"/>
    <w:multiLevelType w:val="hybridMultilevel"/>
    <w:tmpl w:val="20E2E1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605626"/>
    <w:multiLevelType w:val="hybridMultilevel"/>
    <w:tmpl w:val="5E066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0568AA"/>
    <w:multiLevelType w:val="multilevel"/>
    <w:tmpl w:val="3D3EC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6C707E"/>
    <w:multiLevelType w:val="multilevel"/>
    <w:tmpl w:val="B2781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85D6C"/>
    <w:multiLevelType w:val="hybridMultilevel"/>
    <w:tmpl w:val="43F20A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405F81"/>
    <w:multiLevelType w:val="hybridMultilevel"/>
    <w:tmpl w:val="353A43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C45762"/>
    <w:multiLevelType w:val="hybridMultilevel"/>
    <w:tmpl w:val="022EF7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A14435"/>
    <w:multiLevelType w:val="hybridMultilevel"/>
    <w:tmpl w:val="E24E72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BC4D01"/>
    <w:multiLevelType w:val="hybridMultilevel"/>
    <w:tmpl w:val="C7546A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7E15F16"/>
    <w:multiLevelType w:val="hybridMultilevel"/>
    <w:tmpl w:val="583EDC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A66961"/>
    <w:multiLevelType w:val="hybridMultilevel"/>
    <w:tmpl w:val="DD42C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651CC6"/>
    <w:multiLevelType w:val="hybridMultilevel"/>
    <w:tmpl w:val="0ADA8B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2C0ECC"/>
    <w:multiLevelType w:val="hybridMultilevel"/>
    <w:tmpl w:val="B8FEA0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1315BB"/>
    <w:multiLevelType w:val="hybridMultilevel"/>
    <w:tmpl w:val="C1184F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0" w15:restartNumberingAfterBreak="0">
    <w:nsid w:val="4E1C3DCD"/>
    <w:multiLevelType w:val="hybridMultilevel"/>
    <w:tmpl w:val="26A621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952CC7"/>
    <w:multiLevelType w:val="hybridMultilevel"/>
    <w:tmpl w:val="1A50F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C536A3"/>
    <w:multiLevelType w:val="hybridMultilevel"/>
    <w:tmpl w:val="6ED20840"/>
    <w:lvl w:ilvl="0" w:tplc="08090019">
      <w:start w:val="1"/>
      <w:numFmt w:val="lowerLetter"/>
      <w:lvlText w:val="%1."/>
      <w:lvlJc w:val="left"/>
      <w:pPr>
        <w:tabs>
          <w:tab w:val="num" w:pos="1440"/>
        </w:tabs>
        <w:ind w:left="1440" w:hanging="360"/>
      </w:pPr>
      <w:rPr>
        <w:rFonts w:cs="Times New Roman" w:hint="default"/>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23" w15:restartNumberingAfterBreak="0">
    <w:nsid w:val="5B00527B"/>
    <w:multiLevelType w:val="hybridMultilevel"/>
    <w:tmpl w:val="E7EA7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F91F60"/>
    <w:multiLevelType w:val="hybridMultilevel"/>
    <w:tmpl w:val="9CEA6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F201C4"/>
    <w:multiLevelType w:val="hybridMultilevel"/>
    <w:tmpl w:val="E30CF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9D7FBB"/>
    <w:multiLevelType w:val="multilevel"/>
    <w:tmpl w:val="DC9CE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C7295A"/>
    <w:multiLevelType w:val="hybridMultilevel"/>
    <w:tmpl w:val="7ED42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483E6A"/>
    <w:multiLevelType w:val="hybridMultilevel"/>
    <w:tmpl w:val="784C59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B66260"/>
    <w:multiLevelType w:val="hybridMultilevel"/>
    <w:tmpl w:val="6B60C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5A45CA"/>
    <w:multiLevelType w:val="hybridMultilevel"/>
    <w:tmpl w:val="1D4A16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3A0A25"/>
    <w:multiLevelType w:val="hybridMultilevel"/>
    <w:tmpl w:val="C730F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B110E7"/>
    <w:multiLevelType w:val="hybridMultilevel"/>
    <w:tmpl w:val="E41EFBE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BE7A0D"/>
    <w:multiLevelType w:val="hybridMultilevel"/>
    <w:tmpl w:val="508C88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8"/>
  </w:num>
  <w:num w:numId="3">
    <w:abstractNumId w:val="13"/>
  </w:num>
  <w:num w:numId="4">
    <w:abstractNumId w:val="9"/>
  </w:num>
  <w:num w:numId="5">
    <w:abstractNumId w:val="22"/>
  </w:num>
  <w:num w:numId="6">
    <w:abstractNumId w:val="1"/>
  </w:num>
  <w:num w:numId="7">
    <w:abstractNumId w:val="8"/>
  </w:num>
  <w:num w:numId="8">
    <w:abstractNumId w:val="26"/>
  </w:num>
  <w:num w:numId="9">
    <w:abstractNumId w:val="7"/>
  </w:num>
  <w:num w:numId="10">
    <w:abstractNumId w:val="31"/>
  </w:num>
  <w:num w:numId="11">
    <w:abstractNumId w:val="15"/>
  </w:num>
  <w:num w:numId="12">
    <w:abstractNumId w:val="24"/>
  </w:num>
  <w:num w:numId="13">
    <w:abstractNumId w:val="6"/>
  </w:num>
  <w:num w:numId="14">
    <w:abstractNumId w:val="23"/>
  </w:num>
  <w:num w:numId="15">
    <w:abstractNumId w:val="12"/>
  </w:num>
  <w:num w:numId="16">
    <w:abstractNumId w:val="0"/>
  </w:num>
  <w:num w:numId="17">
    <w:abstractNumId w:val="29"/>
  </w:num>
  <w:num w:numId="18">
    <w:abstractNumId w:val="21"/>
  </w:num>
  <w:num w:numId="19">
    <w:abstractNumId w:val="25"/>
  </w:num>
  <w:num w:numId="20">
    <w:abstractNumId w:val="4"/>
  </w:num>
  <w:num w:numId="21">
    <w:abstractNumId w:val="19"/>
  </w:num>
  <w:num w:numId="22">
    <w:abstractNumId w:val="32"/>
  </w:num>
  <w:num w:numId="23">
    <w:abstractNumId w:val="2"/>
  </w:num>
  <w:num w:numId="24">
    <w:abstractNumId w:val="20"/>
  </w:num>
  <w:num w:numId="25">
    <w:abstractNumId w:val="10"/>
  </w:num>
  <w:num w:numId="26">
    <w:abstractNumId w:val="17"/>
  </w:num>
  <w:num w:numId="27">
    <w:abstractNumId w:val="16"/>
  </w:num>
  <w:num w:numId="28">
    <w:abstractNumId w:val="18"/>
  </w:num>
  <w:num w:numId="29">
    <w:abstractNumId w:val="14"/>
  </w:num>
  <w:num w:numId="30">
    <w:abstractNumId w:val="33"/>
  </w:num>
  <w:num w:numId="31">
    <w:abstractNumId w:val="30"/>
  </w:num>
  <w:num w:numId="32">
    <w:abstractNumId w:val="5"/>
  </w:num>
  <w:num w:numId="33">
    <w:abstractNumId w:val="3"/>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A47"/>
    <w:rsid w:val="0003341C"/>
    <w:rsid w:val="00095A47"/>
    <w:rsid w:val="000964AE"/>
    <w:rsid w:val="00096B58"/>
    <w:rsid w:val="00163945"/>
    <w:rsid w:val="00181F48"/>
    <w:rsid w:val="002660B0"/>
    <w:rsid w:val="004E2E55"/>
    <w:rsid w:val="005A58F7"/>
    <w:rsid w:val="00681DDA"/>
    <w:rsid w:val="006F216B"/>
    <w:rsid w:val="00727702"/>
    <w:rsid w:val="007C7943"/>
    <w:rsid w:val="00890D3A"/>
    <w:rsid w:val="008E6BC4"/>
    <w:rsid w:val="00967985"/>
    <w:rsid w:val="009B47AF"/>
    <w:rsid w:val="00A57BFF"/>
    <w:rsid w:val="00A93530"/>
    <w:rsid w:val="00B807AC"/>
    <w:rsid w:val="00CC36F8"/>
    <w:rsid w:val="00DF172B"/>
    <w:rsid w:val="00DF1A47"/>
    <w:rsid w:val="00EB38D3"/>
    <w:rsid w:val="00EE3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A716F9C-B594-4A4D-90ED-85CCD8A3A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47"/>
    <w:pPr>
      <w:spacing w:after="200" w:line="276" w:lineRule="auto"/>
    </w:pPr>
    <w:rPr>
      <w:rFonts w:ascii="Century Schoolbook" w:eastAsia="Century Schoolbook" w:hAnsi="Century Schoolbook" w:cs="Century Schoolbook"/>
      <w:color w:val="414751"/>
      <w:sz w:val="20"/>
      <w:szCs w:val="20"/>
      <w:lang w:val="en-US" w:eastAsia="ja-JP"/>
    </w:rPr>
  </w:style>
  <w:style w:type="paragraph" w:styleId="Heading3">
    <w:name w:val="heading 3"/>
    <w:basedOn w:val="Normal"/>
    <w:next w:val="Normal"/>
    <w:link w:val="Heading3Char"/>
    <w:qFormat/>
    <w:rsid w:val="00DF172B"/>
    <w:pPr>
      <w:keepNext/>
      <w:spacing w:before="240" w:after="60" w:line="240" w:lineRule="auto"/>
      <w:outlineLvl w:val="2"/>
    </w:pPr>
    <w:rPr>
      <w:rFonts w:ascii="Arial" w:eastAsia="SimSun" w:hAnsi="Arial" w:cs="Times New Roman"/>
      <w:b/>
      <w:bCs/>
      <w:color w:val="auto"/>
      <w:sz w:val="26"/>
      <w:szCs w:val="26"/>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A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A47"/>
    <w:rPr>
      <w:rFonts w:ascii="Century Schoolbook" w:eastAsia="Century Schoolbook" w:hAnsi="Century Schoolbook" w:cs="Century Schoolbook"/>
      <w:color w:val="414751"/>
      <w:sz w:val="20"/>
      <w:szCs w:val="20"/>
      <w:lang w:val="en-US" w:eastAsia="ja-JP"/>
    </w:rPr>
  </w:style>
  <w:style w:type="character" w:styleId="Hyperlink">
    <w:name w:val="Hyperlink"/>
    <w:uiPriority w:val="99"/>
    <w:unhideWhenUsed/>
    <w:rsid w:val="00DF1A47"/>
    <w:rPr>
      <w:color w:val="0563C1"/>
      <w:u w:val="single"/>
    </w:rPr>
  </w:style>
  <w:style w:type="paragraph" w:styleId="Footer">
    <w:name w:val="footer"/>
    <w:basedOn w:val="Normal"/>
    <w:link w:val="FooterChar"/>
    <w:uiPriority w:val="99"/>
    <w:unhideWhenUsed/>
    <w:rsid w:val="000964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4AE"/>
    <w:rPr>
      <w:rFonts w:ascii="Century Schoolbook" w:eastAsia="Century Schoolbook" w:hAnsi="Century Schoolbook" w:cs="Century Schoolbook"/>
      <w:color w:val="414751"/>
      <w:sz w:val="20"/>
      <w:szCs w:val="20"/>
      <w:lang w:val="en-US" w:eastAsia="ja-JP"/>
    </w:rPr>
  </w:style>
  <w:style w:type="paragraph" w:styleId="Title">
    <w:name w:val="Title"/>
    <w:basedOn w:val="Normal"/>
    <w:next w:val="Normal"/>
    <w:link w:val="TitleChar"/>
    <w:uiPriority w:val="10"/>
    <w:qFormat/>
    <w:rsid w:val="007C7943"/>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7C7943"/>
    <w:rPr>
      <w:rFonts w:asciiTheme="majorHAnsi" w:eastAsiaTheme="majorEastAsia" w:hAnsiTheme="majorHAnsi" w:cstheme="majorBidi"/>
      <w:spacing w:val="-10"/>
      <w:kern w:val="28"/>
      <w:sz w:val="56"/>
      <w:szCs w:val="56"/>
      <w:lang w:val="en-US" w:eastAsia="ja-JP"/>
    </w:rPr>
  </w:style>
  <w:style w:type="character" w:customStyle="1" w:styleId="Heading3Char">
    <w:name w:val="Heading 3 Char"/>
    <w:basedOn w:val="DefaultParagraphFont"/>
    <w:link w:val="Heading3"/>
    <w:rsid w:val="00DF172B"/>
    <w:rPr>
      <w:rFonts w:ascii="Arial" w:eastAsia="SimSun" w:hAnsi="Arial" w:cs="Times New Roman"/>
      <w:b/>
      <w:bCs/>
      <w:sz w:val="26"/>
      <w:szCs w:val="26"/>
      <w:lang w:eastAsia="zh-CN"/>
    </w:rPr>
  </w:style>
  <w:style w:type="paragraph" w:customStyle="1" w:styleId="DeptBullets">
    <w:name w:val="DeptBullets"/>
    <w:basedOn w:val="Normal"/>
    <w:rsid w:val="00181F48"/>
    <w:pPr>
      <w:numPr>
        <w:numId w:val="21"/>
      </w:numPr>
      <w:spacing w:after="240" w:line="240" w:lineRule="auto"/>
    </w:pPr>
    <w:rPr>
      <w:rFonts w:ascii="Times New Roman" w:eastAsia="Times New Roman" w:hAnsi="Times New Roman" w:cs="Times New Roman"/>
      <w:color w:val="auto"/>
      <w:sz w:val="24"/>
      <w:szCs w:val="24"/>
      <w:lang w:val="en-GB" w:eastAsia="en-GB"/>
    </w:rPr>
  </w:style>
  <w:style w:type="paragraph" w:styleId="ListParagraph">
    <w:name w:val="List Paragraph"/>
    <w:basedOn w:val="Normal"/>
    <w:qFormat/>
    <w:rsid w:val="00181F48"/>
    <w:pPr>
      <w:spacing w:after="0" w:line="240" w:lineRule="auto"/>
      <w:ind w:left="720"/>
      <w:contextualSpacing/>
    </w:pPr>
    <w:rPr>
      <w:rFonts w:ascii="Times New Roman" w:eastAsia="Times New Roman" w:hAnsi="Times New Roman" w:cs="Times New Roman"/>
      <w:color w:val="auto"/>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gif@01CE383D.7EC31E00" TargetMode="External"/><Relationship Id="rId18" Type="http://schemas.openxmlformats.org/officeDocument/2006/relationships/hyperlink" Target="https://www.gov.uk/specialist-leaders-of-education-a-guide-for-potential-applicant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sle.enquiries@education.gsi.gov.uk" TargetMode="External"/><Relationship Id="rId2" Type="http://schemas.openxmlformats.org/officeDocument/2006/relationships/numbering" Target="numbering.xml"/><Relationship Id="rId16" Type="http://schemas.openxmlformats.org/officeDocument/2006/relationships/hyperlink" Target="http://www.kmtsn.co.uk" TargetMode="External"/><Relationship Id="rId20" Type="http://schemas.openxmlformats.org/officeDocument/2006/relationships/hyperlink" Target="https://www.gov.uk/specialist-leaders-of-education-a-guide-for-potential-applica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4B00BA01-721F-44F1-A23A-F2F909634D73@Home" TargetMode="External"/><Relationship Id="rId5" Type="http://schemas.openxmlformats.org/officeDocument/2006/relationships/webSettings" Target="webSettings.xml"/><Relationship Id="rId15" Type="http://schemas.openxmlformats.org/officeDocument/2006/relationships/image" Target="cid:image001.gif@01CE383D.7EC31E00" TargetMode="External"/><Relationship Id="rId23" Type="http://schemas.openxmlformats.org/officeDocument/2006/relationships/theme" Target="theme/theme1.xml"/><Relationship Id="rId10" Type="http://schemas.openxmlformats.org/officeDocument/2006/relationships/image" Target="media/image10.jpeg"/><Relationship Id="rId19" Type="http://schemas.openxmlformats.org/officeDocument/2006/relationships/hyperlink" Target="mailto:valeriecook@ekla.org.uk" TargetMode="External"/><Relationship Id="rId4" Type="http://schemas.openxmlformats.org/officeDocument/2006/relationships/settings" Target="settings.xml"/><Relationship Id="rId9" Type="http://schemas.openxmlformats.org/officeDocument/2006/relationships/image" Target="cid:4B00BA01-721F-44F1-A23A-F2F909634D73@Home" TargetMode="External"/><Relationship Id="rId14" Type="http://schemas.openxmlformats.org/officeDocument/2006/relationships/image" Target="media/image20.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56E99-9E9D-4F41-A318-251DDB128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6051</Words>
  <Characters>34493</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Fulston Manor School</Company>
  <LinksUpToDate>false</LinksUpToDate>
  <CharactersWithSpaces>40464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VWalker</dc:creator>
  <cp:keywords/>
  <dc:description/>
  <cp:lastModifiedBy>Valerie</cp:lastModifiedBy>
  <cp:revision>2</cp:revision>
  <dcterms:created xsi:type="dcterms:W3CDTF">2018-02-01T12:51:00Z</dcterms:created>
  <dcterms:modified xsi:type="dcterms:W3CDTF">2018-02-01T12:51:00Z</dcterms:modified>
</cp:coreProperties>
</file>